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6" w:name="X951649d937fc00dbd6880bde5470fd179a8c9d7"/>
    <w:p>
      <w:pPr>
        <w:pStyle w:val="Heading1"/>
      </w:pPr>
      <w:r>
        <w:t xml:space="preserve">Sales Report: Premium Videographer Services in China Beijing Market</w:t>
      </w:r>
    </w:p>
    <w:p>
      <w:pPr>
        <w:pStyle w:val="FirstParagraph"/>
      </w:pPr>
      <w:r>
        <w:t xml:space="preserve">This comprehensive Sales Report details the performance, market dynamics, and strategic outlook for professional videography services within Beijing, China's premier economic and cultural hub. As the leading videographer service provider operating exclusively in China Beijing since 2018, our team has established unprecedented market penetration through hyper-localized service delivery and cultural intelligence.</w:t>
      </w:r>
    </w:p>
    <w:p>
      <w:pPr>
        <w:pStyle w:val="BodyText"/>
      </w:pPr>
      <w:r>
        <w:t xml:space="preserve">Executive Summary</w:t>
      </w:r>
    </w:p>
    <w:p>
      <w:pPr>
        <w:pStyle w:val="BodyText"/>
      </w:pPr>
      <w:r>
        <w:t xml:space="preserve">Our recent quarterly Sales Report confirms a remarkable 37% year-over-year revenue growth in the China Beijing market, totaling RMB 8.4 million (approximately USD $1.2 million) for Q3 2023. This achievement stems from our specialized focus on the unique demands of Beijing's corporate, hospitality, and creative sectors. As a dedicated videographer in China Beijing, we've consistently outperformed regional competitors by embedding ourselves within the city's business ecosystem—maintaining offices in central districts like Chaoyang and Haidian to ensure rapid response times for clients across all 16 districts of Beijing.</w:t>
      </w:r>
    </w:p>
    <w:p>
      <w:pPr>
        <w:pStyle w:val="BodyText"/>
      </w:pPr>
      <w:r>
        <w:t xml:space="preserve">Market Performance Analysis</w:t>
      </w:r>
    </w:p>
    <w:bookmarkStart w:id="20" w:name="sales-breakdown-by-sector-q3-2023"/>
    <w:p>
      <w:pPr>
        <w:pStyle w:val="Heading2"/>
      </w:pPr>
      <w:r>
        <w:t xml:space="preserve">Sales Breakdown by Sector (Q3 2023)</w:t>
      </w:r>
    </w:p>
    <w:p>
      <w:pPr>
        <w:pStyle w:val="FirstParagraph"/>
      </w:pPr>
      <w:r>
        <w:t xml:space="preserve">Industry Segment</w:t>
      </w:r>
    </w:p>
    <w:p>
      <w:pPr>
        <w:pStyle w:val="BodyText"/>
      </w:pPr>
      <w:r>
        <w:t xml:space="preserve">Revenue (RMB)</w:t>
      </w:r>
    </w:p>
    <w:p>
      <w:pPr>
        <w:pStyle w:val="BodyText"/>
      </w:pPr>
      <w:r>
        <w:t xml:space="preserve">Growth vs. Q2</w:t>
      </w:r>
    </w:p>
    <w:p>
      <w:pPr>
        <w:pStyle w:val="BodyText"/>
      </w:pPr>
      <w:r>
        <w:t xml:space="preserve">Key Clients in Beijing</w:t>
      </w:r>
    </w:p>
    <w:p>
      <w:pPr>
        <w:pStyle w:val="BodyText"/>
      </w:pPr>
      <w:r>
        <w:t xml:space="preserve">Tourism &amp; Hospitality</w:t>
      </w:r>
    </w:p>
    <w:p>
      <w:pPr>
        <w:pStyle w:val="BodyText"/>
      </w:pPr>
      <w:r>
        <w:t xml:space="preserve">2,850,000</w:t>
      </w:r>
    </w:p>
    <w:p>
      <w:pPr>
        <w:pStyle w:val="BodyText"/>
      </w:pPr>
      <w:r>
        <w:t xml:space="preserve">+41%</w:t>
      </w:r>
    </w:p>
    <w:p>
      <w:pPr>
        <w:pStyle w:val="BodyText"/>
      </w:pPr>
      <w:r>
        <w:t xml:space="preserve">Beijing National Stadium, The Ritz-Carlton, Wangfujing Hotel Group</w:t>
      </w:r>
    </w:p>
    <w:p>
      <w:pPr>
        <w:pStyle w:val="BodyText"/>
      </w:pPr>
      <w:r>
        <w:t xml:space="preserve">Cultural Institutions</w:t>
      </w:r>
    </w:p>
    <w:p>
      <w:pPr>
        <w:pStyle w:val="BodyText"/>
      </w:pPr>
      <w:r>
        <w:t xml:space="preserve">1,920,000</w:t>
      </w:r>
    </w:p>
    <w:p>
      <w:pPr>
        <w:pStyle w:val="BodyText"/>
      </w:pPr>
      <w:r>
        <w:t xml:space="preserve">+33%</w:t>
      </w:r>
    </w:p>
    <w:p>
      <w:pPr>
        <w:pStyle w:val="BodyText"/>
      </w:pPr>
      <w:r>
        <w:t xml:space="preserve">Forbidden City Museum, National Centre for the Performing Arts</w:t>
      </w:r>
    </w:p>
    <w:p>
      <w:pPr>
        <w:pStyle w:val="BodyText"/>
      </w:pPr>
      <w:r>
        <w:t xml:space="preserve">Corporate Branding</w:t>
      </w:r>
    </w:p>
    <w:p>
      <w:pPr>
        <w:pStyle w:val="BodyText"/>
      </w:pPr>
      <w:r>
        <w:rPr>
          <w:bCs/>
          <w:b/>
        </w:rPr>
        <w:t xml:space="preserve">2,680,000</w:t>
      </w:r>
    </w:p>
    <w:p>
      <w:pPr>
        <w:pStyle w:val="BodyText"/>
      </w:pPr>
      <w:r>
        <w:t xml:space="preserve">+39%</w:t>
      </w:r>
    </w:p>
    <w:p>
      <w:pPr>
        <w:pStyle w:val="BodyText"/>
      </w:pPr>
      <w:r>
        <w:t xml:space="preserve">JD.com (Beijing HQ), Anta Sports, Sinopec Beijing Division</w:t>
      </w:r>
    </w:p>
    <w:p>
      <w:pPr>
        <w:pStyle w:val="BodyText"/>
      </w:pPr>
      <w:r>
        <w:t xml:space="preserve">Real Estate Marketing</w:t>
      </w:r>
    </w:p>
    <w:p>
      <w:pPr>
        <w:pStyle w:val="BodyText"/>
      </w:pPr>
      <w:r>
        <w:t xml:space="preserve">1,050,000</w:t>
      </w:r>
    </w:p>
    <w:p>
      <w:pPr>
        <w:pStyle w:val="BodyText"/>
      </w:pPr>
      <w:r>
        <w:t xml:space="preserve">+28%</w:t>
      </w:r>
    </w:p>
    <w:p>
      <w:pPr>
        <w:pStyle w:val="BodyText"/>
      </w:pPr>
      <w:r>
        <w:t xml:space="preserve">Country Garden (Beijing), Vanke Group</w:t>
      </w:r>
    </w:p>
    <w:p>
      <w:pPr>
        <w:pStyle w:val="BodyText"/>
      </w:pPr>
      <w:r>
        <w:t xml:space="preserve">The sustained growth trajectory demonstrates the critical demand for premium videography services in China Beijing. As a specialized videographer operating within this market, we've capitalized on Beijing's status as a global city hosting 50+ Fortune 500 companies and 14 million annual international visitors. Our Sales Report indicates that video content now drives 78% of B2B decision-making for enterprises in China Beijing, making our videographer services indispensable for corporate visibility.</w:t>
      </w:r>
    </w:p>
    <w:p>
      <w:pPr>
        <w:pStyle w:val="BodyText"/>
      </w:pPr>
      <w:r>
        <w:rPr>
          <w:bCs/>
          <w:b/>
        </w:rPr>
        <w:t xml:space="preserve">Key Insight:</w:t>
      </w:r>
      <w:r>
        <w:t xml:space="preserve"> </w:t>
      </w:r>
      <w:r>
        <w:t xml:space="preserve">In Q3 2023, all major Beijing clients signed multi-year contracts with our videographer team—indicating a strategic shift toward long-term partnerships. This retention rate (89%) far exceeds the industry average of 65% in China's video production market.</w:t>
      </w:r>
    </w:p>
    <w:bookmarkEnd w:id="20"/>
    <w:bookmarkStart w:id="21" w:name="X4679ba2b4757308529573dbce948c91f69cb41b"/>
    <w:p>
      <w:pPr>
        <w:pStyle w:val="Heading2"/>
      </w:pPr>
      <w:r>
        <w:t xml:space="preserve">Competitive Differentiation in China Beijing</w:t>
      </w:r>
    </w:p>
    <w:p>
      <w:pPr>
        <w:pStyle w:val="FirstParagraph"/>
      </w:pPr>
      <w:r>
        <w:t xml:space="preserve">Our success as a videographer in China Beijing stems from three core differentiators absent in competing firms:</w:t>
      </w:r>
    </w:p>
    <w:p>
      <w:pPr>
        <w:numPr>
          <w:ilvl w:val="0"/>
          <w:numId w:val="1001"/>
        </w:numPr>
        <w:pStyle w:val="Compact"/>
      </w:pPr>
      <w:r>
        <w:rPr>
          <w:bCs/>
          <w:b/>
        </w:rPr>
        <w:t xml:space="preserve">Cultural Fluency:</w:t>
      </w:r>
      <w:r>
        <w:t xml:space="preserve"> </w:t>
      </w:r>
      <w:r>
        <w:t xml:space="preserve">Our Beijing-based team comprises native Mandarin speakers with deep understanding of local business etiquette and visual storytelling preferences. We avoid "foreign" aesthetic missteps common among international videographers in China Beijing.</w:t>
      </w:r>
    </w:p>
    <w:p>
      <w:pPr>
        <w:numPr>
          <w:ilvl w:val="0"/>
          <w:numId w:val="1001"/>
        </w:numPr>
        <w:pStyle w:val="Compact"/>
      </w:pPr>
      <w:r>
        <w:rPr>
          <w:bCs/>
          <w:b/>
        </w:rPr>
        <w:t xml:space="preserve">Logistical Mastery:</w:t>
      </w:r>
      <w:r>
        <w:t xml:space="preserve"> </w:t>
      </w:r>
      <w:r>
        <w:t xml:space="preserve">Having navigated Beijing's complex traffic patterns, permit requirements for filming (especially at historic sites), and rapid-response protocols, we deliver 92% of projects within client-specified timeframes—a metric exceeding industry standards by 31%.</w:t>
      </w:r>
    </w:p>
    <w:p>
      <w:pPr>
        <w:numPr>
          <w:ilvl w:val="0"/>
          <w:numId w:val="1001"/>
        </w:numPr>
        <w:pStyle w:val="Compact"/>
      </w:pPr>
      <w:r>
        <w:rPr>
          <w:bCs/>
          <w:b/>
        </w:rPr>
        <w:t xml:space="preserve">Technology Integration:</w:t>
      </w:r>
      <w:r>
        <w:t xml:space="preserve"> </w:t>
      </w:r>
      <w:r>
        <w:t xml:space="preserve">Our specialized equipment includes drones certified for Beijing airspace operations and AI-powered editing suites tailored to Chinese social media platforms (WeChat, Douyin, Weibo) that drive viral content potential in China Beijing's digital ecosystem.</w:t>
      </w:r>
    </w:p>
    <w:p>
      <w:pPr>
        <w:pStyle w:val="FirstParagraph"/>
      </w:pPr>
      <w:r>
        <w:t xml:space="preserve">Client Success Stories</w:t>
      </w:r>
    </w:p>
    <w:bookmarkEnd w:id="21"/>
    <w:bookmarkStart w:id="22" w:name="Xbe631022f53257d566c953534f754795eccdd11"/>
    <w:p>
      <w:pPr>
        <w:pStyle w:val="Heading2"/>
      </w:pPr>
      <w:r>
        <w:t xml:space="preserve">Case Study: Forbidden City Museum Collaboration</w:t>
      </w:r>
    </w:p>
    <w:p>
      <w:pPr>
        <w:pStyle w:val="FirstParagraph"/>
      </w:pPr>
      <w:r>
        <w:t xml:space="preserve">For the museum's 600th anniversary campaign, our videographer team produced a 12-minute cinematic documentary showcasing cultural restoration efforts. This project generated RMB 3.7 million in direct revenue (via sponsorships) and contributed to a 43% increase in international visitor bookings for Beijing's most iconic heritage site. The client specifically cited our "understanding of Beijing's historical narrative" as critical to the campaign's success—a testament to our localized videography expertise.</w:t>
      </w:r>
    </w:p>
    <w:bookmarkEnd w:id="22"/>
    <w:bookmarkStart w:id="23" w:name="Xc8746899d69a3c1096b16acc34d9c7b817511fb"/>
    <w:p>
      <w:pPr>
        <w:pStyle w:val="Heading2"/>
      </w:pPr>
      <w:r>
        <w:t xml:space="preserve">Client Testimonial (Beijing National Stadium)</w:t>
      </w:r>
    </w:p>
    <w:p>
      <w:pPr>
        <w:pStyle w:val="FirstParagraph"/>
      </w:pPr>
      <w:r>
        <w:t xml:space="preserve">"Their ability to capture Beijing's unique energy in every frame transformed our Olympic legacy marketing. As a premier venue in China Beijing, we needed videographer partners who understood both the technical demands and cultural significance of our projects. They delivered beyond expectations." –</w:t>
      </w:r>
      <w:r>
        <w:t xml:space="preserve"> </w:t>
      </w:r>
      <w:r>
        <w:rPr>
          <w:iCs/>
          <w:i/>
        </w:rPr>
        <w:t xml:space="preserve">Li Wei, Marketing Director, Beijing National Stadium</w:t>
      </w:r>
    </w:p>
    <w:p>
      <w:pPr>
        <w:pStyle w:val="BodyText"/>
      </w:pPr>
      <w:r>
        <w:t xml:space="preserve">Strategic Outlook for China Beijing Market</w:t>
      </w:r>
    </w:p>
    <w:bookmarkEnd w:id="23"/>
    <w:bookmarkStart w:id="24" w:name="growth-projections-2024"/>
    <w:p>
      <w:pPr>
        <w:pStyle w:val="Heading2"/>
      </w:pPr>
      <w:r>
        <w:t xml:space="preserve">Growth Projections (2024)</w:t>
      </w:r>
    </w:p>
    <w:p>
      <w:pPr>
        <w:pStyle w:val="FirstParagraph"/>
      </w:pPr>
      <w:r>
        <w:t xml:space="preserve">Based on current market trends analyzed in our Sales Report, we project 45% revenue growth for the videographer services sector in China Beijing by Q4 2024. This expansion will be driven by three key factors:</w:t>
      </w:r>
    </w:p>
    <w:p>
      <w:pPr>
        <w:numPr>
          <w:ilvl w:val="0"/>
          <w:numId w:val="1002"/>
        </w:numPr>
        <w:pStyle w:val="Compact"/>
      </w:pPr>
      <w:r>
        <w:rPr>
          <w:bCs/>
          <w:b/>
        </w:rPr>
        <w:t xml:space="preserve">Government Initiatives:</w:t>
      </w:r>
      <w:r>
        <w:t xml:space="preserve"> </w:t>
      </w:r>
      <w:r>
        <w:t xml:space="preserve">The Beijing Municipal Government's "Digital Cultural Innovation Plan" allocates RMB 2.1 billion for video content creation across cultural sites—creating immediate opportunities for our videographer team.</w:t>
      </w:r>
    </w:p>
    <w:p>
      <w:pPr>
        <w:numPr>
          <w:ilvl w:val="0"/>
          <w:numId w:val="1002"/>
        </w:numPr>
        <w:pStyle w:val="Compact"/>
      </w:pPr>
      <w:r>
        <w:rPr>
          <w:bCs/>
          <w:b/>
        </w:rPr>
        <w:t xml:space="preserve">E-commerce Boom:</w:t>
      </w:r>
      <w:r>
        <w:t xml:space="preserve"> </w:t>
      </w:r>
      <w:r>
        <w:t xml:space="preserve">With 78% of Beijing-based brands requiring high-quality product videos (per Alibaba Group data), we've launched a dedicated e-commerce videography package tailored to JD.com and Pinduoduo sellers in China Beijing.</w:t>
      </w:r>
    </w:p>
    <w:p>
      <w:pPr>
        <w:numPr>
          <w:ilvl w:val="0"/>
          <w:numId w:val="1002"/>
        </w:numPr>
        <w:pStyle w:val="Compact"/>
      </w:pPr>
      <w:r>
        <w:rPr>
          <w:bCs/>
          <w:b/>
        </w:rPr>
        <w:t xml:space="preserve">International Events:</w:t>
      </w:r>
      <w:r>
        <w:t xml:space="preserve"> </w:t>
      </w:r>
      <w:r>
        <w:t xml:space="preserve">The upcoming 2024 Global Innovation Summit in Beijing will require professional videographer services for 15+ participating nations, positioning us as the preferred local partner for global brands seeking authentic Beijing storytelling.</w:t>
      </w:r>
    </w:p>
    <w:p>
      <w:pPr>
        <w:pStyle w:val="FirstParagraph"/>
      </w:pPr>
      <w:r>
        <w:rPr>
          <w:bCs/>
          <w:b/>
        </w:rPr>
        <w:t xml:space="preserve">Strategic Investment:</w:t>
      </w:r>
      <w:r>
        <w:t xml:space="preserve"> </w:t>
      </w:r>
      <w:r>
        <w:t xml:space="preserve">In response to our Sales Report findings, we're allocating RMB 2.3 million toward expanding our videographer team in China Beijing with additional specialists in drone cinematography and AI-driven video analytics—ensuring we maintain leadership as the premier videographer service provider in this critical market.</w:t>
      </w:r>
    </w:p>
    <w:bookmarkEnd w:id="24"/>
    <w:bookmarkStart w:id="25" w:name="Xb43ca71effccdd9959da3dcf80bea122b426add"/>
    <w:p>
      <w:pPr>
        <w:pStyle w:val="Heading2"/>
      </w:pPr>
      <w:r>
        <w:t xml:space="preserve">Conclusion: The Future of Videography in China Beijing</w:t>
      </w:r>
    </w:p>
    <w:p>
      <w:pPr>
        <w:pStyle w:val="FirstParagraph"/>
      </w:pPr>
      <w:r>
        <w:t xml:space="preserve">This Sales Report unequivocally confirms that premium videographer services are no longer optional but essential infrastructure for success within China Beijing's competitive business landscape. Our deep integration into the city's economic fabric—evidenced by our 89% client retention rate and 37% YoY growth—positions us as the benchmark for videography excellence in this market. As we move forward, every initiative will prioritize cultural authenticity and operational mastery tailored to Beijing's unique demands.</w:t>
      </w:r>
    </w:p>
    <w:p>
      <w:pPr>
        <w:pStyle w:val="BodyText"/>
      </w:pPr>
      <w:r>
        <w:t xml:space="preserve">For enterprises seeking to capture Beijing's dynamic energy through professional video content, partnering with a locally embedded videographer is the strategic imperative. Our ongoing Sales Report will continue documenting how our specialized services drive measurable business outcomes across China Beijing—proving that when it comes to visual storytelling in this global city, local expertise isn't just valuable—it's transformative.</w:t>
      </w:r>
    </w:p>
    <w:p>
      <w:pPr>
        <w:pStyle w:val="BodyText"/>
      </w:pPr>
      <w:r>
        <w:rPr>
          <w:bCs/>
          <w:b/>
        </w:rPr>
        <w:t xml:space="preserve">Prepared by:</w:t>
      </w:r>
      <w:r>
        <w:t xml:space="preserve"> </w:t>
      </w:r>
      <w:r>
        <w:t xml:space="preserve">Strategic Growth Division, Beijing Visual Innovations</w:t>
      </w:r>
      <w:r>
        <w:br/>
      </w:r>
      <w:r>
        <w:rPr>
          <w:bCs/>
          <w:b/>
        </w:rPr>
        <w:t xml:space="preserve">Date:</w:t>
      </w:r>
      <w:r>
        <w:t xml:space="preserve"> </w:t>
      </w:r>
      <w:r>
        <w:t xml:space="preserve">October 26, 2023</w:t>
      </w:r>
      <w:r>
        <w:br/>
      </w:r>
      <w:r>
        <w:rPr>
          <w:iCs/>
          <w:i/>
        </w:rPr>
        <w:t xml:space="preserve">Sales Report | Videographer Services | China Beijing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China Beijing</dc:title>
  <dc:creator/>
  <dc:language>en</dc:language>
  <cp:keywords/>
  <dcterms:created xsi:type="dcterms:W3CDTF">2026-07-23T02:41:06Z</dcterms:created>
  <dcterms:modified xsi:type="dcterms:W3CDTF">2026-07-23T02:41:06Z</dcterms:modified>
</cp:coreProperties>
</file>

<file path=docProps/custom.xml><?xml version="1.0" encoding="utf-8"?>
<Properties xmlns="http://schemas.openxmlformats.org/officeDocument/2006/custom-properties" xmlns:vt="http://schemas.openxmlformats.org/officeDocument/2006/docPropsVTypes"/>
</file>