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6" w:name="X13b356a8325ef72b62c05ca034ab1c2a1f9e93e"/>
    <w:p>
      <w:pPr>
        <w:pStyle w:val="Heading1"/>
      </w:pPr>
      <w:r>
        <w:t xml:space="preserve">SALES REPORT: VIDEOPHOTOGRAPHY SERVICES IN ALEXANDRIA, EGYPT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Alexandria Creative Media Group Leadership</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videography services across Egypt Alexandria during the first nine months of 2023. As a leading provider of professional videography solutions in Alexandria, our focus on capturing the city’s unique cultural essence has driven significant revenue growth. The demand for high-quality video content from both local businesses and international clients continues to surge, positioning our videographer team as essential partners in Alexandria's evolving creative economy. This report confirms a 32% year-over-year increase in sales, directly attributable to strategic market alignment with Egypt Alexandria’s tourism, hospitality, and cultural sectors.</w:t>
      </w:r>
    </w:p>
    <w:bookmarkEnd w:id="20"/>
    <w:bookmarkStart w:id="21" w:name="Xeee4d8794653d2d5a649825195b49cd58bc8e61"/>
    <w:p>
      <w:pPr>
        <w:pStyle w:val="Heading2"/>
      </w:pPr>
      <w:r>
        <w:t xml:space="preserve">II. Market Analysis: Egypt Alexandria Context</w:t>
      </w:r>
    </w:p>
    <w:p>
      <w:pPr>
        <w:pStyle w:val="FirstParagraph"/>
      </w:pPr>
      <w:r>
        <w:t xml:space="preserve">Alexandria remains Egypt's second-largest city and a vibrant hub for tourism, historical preservation, and emerging entrepreneurship. The city's rich tapestry—spanning ancient sites like Kom El Shoqafa, bustling Corniche promenades, Montazah Gardens resorts, and cultural festivals such as the International Festival of Alexandria—creates unparalleled opportunities for videographers. Our sales data reveals that 68% of new client acquisitions in Egypt Alexandria stem from tourism-related businesses (hotels, tour operators) and cultural institutions seeking to showcase local heritage through compelling video narratives.</w:t>
      </w:r>
    </w:p>
    <w:p>
      <w:pPr>
        <w:pStyle w:val="BodyText"/>
      </w:pPr>
      <w:r>
        <w:t xml:space="preserve">Crucially, Alexandria’s distinct identity as a cosmopolitan Mediterranean city demands videographers who understand its nuances. Unlike Cairo-centric markets, our Alexandria-based videographer team excels at capturing authentic moments—from street festivals in Mansheya to yacht tours along the Marina—ensuring content resonates with global audiences while honoring local authenticity. This localized expertise directly fuels client retention rates, which sit at 79% for Egypt Alexandria clients versus the national average of 64%.</w:t>
      </w:r>
    </w:p>
    <w:bookmarkEnd w:id="21"/>
    <w:bookmarkStart w:id="22" w:name="Xe4179f4837fc2521c38f32f5e1dba0821f84776"/>
    <w:p>
      <w:pPr>
        <w:pStyle w:val="Heading2"/>
      </w:pPr>
      <w:r>
        <w:t xml:space="preserve">III. Sales Performance: Videographer Service Breakdown</w:t>
      </w:r>
    </w:p>
    <w:p>
      <w:pPr>
        <w:pStyle w:val="FirstParagraph"/>
      </w:pPr>
      <w:r>
        <w:rPr>
          <w:bCs/>
          <w:b/>
        </w:rPr>
        <w:t xml:space="preserve">1. Wedding &amp; Event Videography (35% of Revenue)</w:t>
      </w:r>
      <w:r>
        <w:br/>
      </w:r>
      <w:r>
        <w:t xml:space="preserve">Alexandria’s affluent families and expatriate community drive consistent demand for premium event coverage. Our videographers specialize in locations like the Qaitbay Citadel, San Stefano Gardens, and luxury hotels such as Mena House. This segment grew by 28% YoY, with average deal size increasing to EGP 25,000 from EGP 19,500 due to enhanced packages including drone footage of the Mediterranean coastline—a unique selling point for Alexandria weddings.</w:t>
      </w:r>
    </w:p>
    <w:p>
      <w:pPr>
        <w:pStyle w:val="BodyText"/>
      </w:pPr>
      <w:r>
        <w:rPr>
          <w:bCs/>
          <w:b/>
        </w:rPr>
        <w:t xml:space="preserve">2. Tourism &amp; Hospitality (42% of Revenue)</w:t>
      </w:r>
      <w:r>
        <w:br/>
      </w:r>
      <w:r>
        <w:t xml:space="preserve">Hotels like The El Mansour and resorts along the Corniche now require professional video content for global marketing. Our videographer team produced 150+ commercial videos showcasing Alexandria’s attractions, including a flagship campaign for the Alexandria National Museum that generated 1.2M social media impressions. This vertical contributed 48% of total sales growth in Q3 2023, reflecting Egypt Alexandria’s post-pandemic tourism rebound.</w:t>
      </w:r>
    </w:p>
    <w:p>
      <w:pPr>
        <w:pStyle w:val="BodyText"/>
      </w:pPr>
      <w:r>
        <w:rPr>
          <w:bCs/>
          <w:b/>
        </w:rPr>
        <w:t xml:space="preserve">3. Corporate &amp; Brand Storytelling (23% of Revenue)</w:t>
      </w:r>
      <w:r>
        <w:br/>
      </w:r>
      <w:r>
        <w:t xml:space="preserve">Local businesses—from seafood restaurants in Sidi Gaber to tech startups at the Alexandria Innovation Park—invest in branded content. A standout example was a 60-second film for "Alexandria Seafood Company" highlighting sustainable fishing practices along the city’s coast, which secured three follow-up contracts. Our videographer’s ability to contextualize brand narratives within Egypt Alexandria’s maritime heritage proved decisive.</w:t>
      </w:r>
    </w:p>
    <w:bookmarkEnd w:id="22"/>
    <w:bookmarkStart w:id="23" w:name="iv.-key-sales-metrics-alexandria-focus"/>
    <w:p>
      <w:pPr>
        <w:pStyle w:val="Heading2"/>
      </w:pPr>
      <w:r>
        <w:t xml:space="preserve">IV. Key Sales Metrics: Alexandria Focus</w:t>
      </w:r>
    </w:p>
    <w:p>
      <w:pPr>
        <w:pStyle w:val="FirstParagraph"/>
      </w:pPr>
      <w:r>
        <w:t xml:space="preserve">KPI</w:t>
      </w:r>
    </w:p>
    <w:p>
      <w:pPr>
        <w:pStyle w:val="BodyText"/>
      </w:pPr>
      <w:r>
        <w:t xml:space="preserve">Q3 2022</w:t>
      </w:r>
    </w:p>
    <w:p>
      <w:pPr>
        <w:pStyle w:val="BodyText"/>
      </w:pPr>
      <w:r>
        <w:t xml:space="preserve">Q3 2023</w:t>
      </w:r>
    </w:p>
    <w:p>
      <w:pPr>
        <w:pStyle w:val="BodyText"/>
      </w:pPr>
      <w:r>
        <w:t xml:space="preserve">Change (%)</w:t>
      </w:r>
    </w:p>
    <w:p>
      <w:pPr>
        <w:pStyle w:val="BodyText"/>
      </w:pPr>
      <w:r>
        <w:t xml:space="preserve">Total Revenue (EGP)</w:t>
      </w:r>
    </w:p>
    <w:p>
      <w:pPr>
        <w:pStyle w:val="BodyText"/>
      </w:pPr>
      <w:r>
        <w:t xml:space="preserve">1,845,000</w:t>
      </w:r>
    </w:p>
    <w:p>
      <w:pPr>
        <w:pStyle w:val="BodyText"/>
      </w:pPr>
      <w:r>
        <w:t xml:space="preserve">2,467,000</w:t>
      </w:r>
    </w:p>
    <w:p>
      <w:pPr>
        <w:pStyle w:val="BodyText"/>
      </w:pPr>
      <w:r>
        <w:t xml:space="preserve">+33.7%</w:t>
      </w:r>
    </w:p>
    <w:p>
      <w:pPr>
        <w:pStyle w:val="BodyText"/>
      </w:pPr>
      <w:r>
        <w:t xml:space="preserve">New Clients in Egypt Alexandria</w:t>
      </w:r>
    </w:p>
    <w:p>
      <w:pPr>
        <w:pStyle w:val="BodyText"/>
      </w:pPr>
      <w:r>
        <w:t xml:space="preserve">58</w:t>
      </w:r>
    </w:p>
    <w:p>
      <w:pPr>
        <w:pStyle w:val="BodyText"/>
      </w:pPr>
      <w:r>
        <w:t xml:space="preserve">92</w:t>
      </w:r>
    </w:p>
    <w:p>
      <w:pPr>
        <w:pStyle w:val="BodyText"/>
      </w:pPr>
      <w:r>
        <w:t xml:space="preserve">+58.6%</w:t>
      </w:r>
    </w:p>
    <w:p>
      <w:pPr>
        <w:pStyle w:val="BodyText"/>
      </w:pPr>
      <w:r>
        <w:t xml:space="preserve">Average Deal Size (EGP)</w:t>
      </w:r>
    </w:p>
    <w:p>
      <w:pPr>
        <w:pStyle w:val="BodyText"/>
      </w:pPr>
      <w:r>
        <w:t xml:space="preserve">17,200</w:t>
      </w:r>
    </w:p>
    <w:p>
      <w:pPr>
        <w:pStyle w:val="BodyText"/>
      </w:pPr>
      <w:r>
        <w:t xml:space="preserve">21,400</w:t>
      </w:r>
    </w:p>
    <w:p>
      <w:pPr>
        <w:pStyle w:val="BodyText"/>
      </w:pPr>
      <w:r>
        <w:t xml:space="preserve">The 33.7% revenue growth in Egypt Alexandria outpaced the national average (24%) by nearly 10 percentage points. This disparity is directly linked to our videographer team’s localized approach: filming at sunrise over the Mediterranean at Montazah, using traditional Arabic music in edits for cultural relevance, and leveraging partnerships with Alexandria Tourism Authority events.</w:t>
      </w:r>
    </w:p>
    <w:bookmarkEnd w:id="23"/>
    <w:bookmarkStart w:id="24" w:name="X25a7ab435453b883af430daa564504311cb2bc1"/>
    <w:p>
      <w:pPr>
        <w:pStyle w:val="Heading2"/>
      </w:pPr>
      <w:r>
        <w:t xml:space="preserve">V. Strategic Recommendations for Egypt Alexandria Market</w:t>
      </w:r>
    </w:p>
    <w:p>
      <w:pPr>
        <w:pStyle w:val="FirstParagraph"/>
      </w:pPr>
      <w:r>
        <w:t xml:space="preserve">1.</w:t>
      </w:r>
      <w:r>
        <w:t xml:space="preserve"> </w:t>
      </w:r>
      <w:r>
        <w:rPr>
          <w:bCs/>
          <w:b/>
        </w:rPr>
        <w:t xml:space="preserve">Expand Heritage-Themed Packages:</w:t>
      </w:r>
      <w:r>
        <w:t xml:space="preserve"> </w:t>
      </w:r>
      <w:r>
        <w:t xml:space="preserve">Develop "Alexandria Legacy" video bundles targeting UNESCO sites (Bab al-Khalq Gate, Bibliotheca Alexandrina), capitalizing on rising interest in cultural tourism post-Egypt Vision 2030.</w:t>
      </w:r>
    </w:p>
    <w:p>
      <w:pPr>
        <w:pStyle w:val="BodyText"/>
      </w:pPr>
      <w:r>
        <w:t xml:space="preserve">2.</w:t>
      </w:r>
      <w:r>
        <w:t xml:space="preserve"> </w:t>
      </w:r>
      <w:r>
        <w:rPr>
          <w:bCs/>
          <w:b/>
        </w:rPr>
        <w:t xml:space="preserve">Invest in Alexandria-Specific Training:</w:t>
      </w:r>
      <w:r>
        <w:t xml:space="preserve"> </w:t>
      </w:r>
      <w:r>
        <w:t xml:space="preserve">Certify videographers in local dialects and customs to enhance client rapport during shoots—particularly critical for religious events at historic churches or mosques across the city.</w:t>
      </w:r>
    </w:p>
    <w:p>
      <w:pPr>
        <w:pStyle w:val="BodyText"/>
      </w:pPr>
      <w:r>
        <w:t xml:space="preserve">3.</w:t>
      </w:r>
      <w:r>
        <w:t xml:space="preserve"> </w:t>
      </w:r>
      <w:r>
        <w:rPr>
          <w:bCs/>
          <w:b/>
        </w:rPr>
        <w:t xml:space="preserve">Leverage Social Media Trends:</w:t>
      </w:r>
      <w:r>
        <w:t xml:space="preserve"> </w:t>
      </w:r>
      <w:r>
        <w:t xml:space="preserve">Partner with Alexandria-based influencers for "Day in the Life" video campaigns (e.g., a videographer documenting a market tour in Sidi Gaber) to attract younger demographics and boost local SEO visibility.</w:t>
      </w:r>
    </w:p>
    <w:bookmarkEnd w:id="24"/>
    <w:bookmarkStart w:id="25" w:name="vi.-conclusion"/>
    <w:p>
      <w:pPr>
        <w:pStyle w:val="Heading2"/>
      </w:pPr>
      <w:r>
        <w:t xml:space="preserve">VI. Conclusion</w:t>
      </w:r>
    </w:p>
    <w:p>
      <w:pPr>
        <w:pStyle w:val="FirstParagraph"/>
      </w:pPr>
      <w:r>
        <w:t xml:space="preserve">The 2023 Sales Report underscores that videographers are not merely service providers but strategic assets for businesses operating in Egypt Alexandria. Our success stems from an unwavering commitment to embedding our work within the city’s cultural fabric—whether filming a wedding against the backdrop of Alexandria’s iconic white-washed buildings or creating cinematic promos for the Corniche waterfront. As tourism rebounds and local entrepreneurship flourishes, our videographer team remains positioned at the forefront of Egypt Alexandria's creative economy. We project 40% revenue growth for 2024 by doubling down on hyper-localized storytelling that resonates with both global viewers and Alexandria’s proud community identity.</w:t>
      </w:r>
    </w:p>
    <w:p>
      <w:pPr>
        <w:pStyle w:val="BodyText"/>
      </w:pPr>
      <w:r>
        <w:rPr>
          <w:bCs/>
          <w:b/>
        </w:rPr>
        <w:t xml:space="preserve">Prepared By:</w:t>
      </w:r>
      <w:r>
        <w:t xml:space="preserve"> </w:t>
      </w:r>
      <w:r>
        <w:t xml:space="preserve">Sales &amp; Strategy Division, Alexandria Creative Media Group</w:t>
      </w:r>
      <w:r>
        <w:br/>
      </w:r>
      <w:r>
        <w:rPr>
          <w:bCs/>
          <w:b/>
        </w:rPr>
        <w:t xml:space="preserve">Contact:</w:t>
      </w:r>
      <w:r>
        <w:t xml:space="preserve"> </w:t>
      </w:r>
      <w:r>
        <w:t xml:space="preserve">sales@alexandriavideography.eg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Videography Services in Egypt Alexandria</dc:title>
  <dc:creator/>
  <dc:language>en</dc:language>
  <cp:keywords/>
  <dcterms:created xsi:type="dcterms:W3CDTF">2026-07-23T12:31:30Z</dcterms:created>
  <dcterms:modified xsi:type="dcterms:W3CDTF">2026-07-23T12:31:30Z</dcterms:modified>
</cp:coreProperties>
</file>

<file path=docProps/custom.xml><?xml version="1.0" encoding="utf-8"?>
<Properties xmlns="http://schemas.openxmlformats.org/officeDocument/2006/custom-properties" xmlns:vt="http://schemas.openxmlformats.org/officeDocument/2006/docPropsVTypes"/>
</file>