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1" w:name="X3ca4fcc8aa5224abfd87b1b8256ff0732d39844"/>
    <w:p>
      <w:pPr>
        <w:pStyle w:val="Heading1"/>
      </w:pPr>
      <w:r>
        <w:t xml:space="preserve">Comprehensive Sales Report: Premium Videography Solutions for the Marseille Market, France</w:t>
      </w:r>
    </w:p>
    <w:bookmarkStart w:id="20" w:name="executive-summary"/>
    <w:p>
      <w:pPr>
        <w:pStyle w:val="Heading2"/>
      </w:pPr>
      <w:r>
        <w:t xml:space="preserve">Executive Summary</w:t>
      </w:r>
    </w:p>
    <w:p>
      <w:pPr>
        <w:pStyle w:val="FirstParagraph"/>
      </w:pPr>
      <w:r>
        <w:t xml:space="preserve">This Sales Report details the operational and financial performance of our premium videography services across France's dynamic Mediterranean hub, Marseille. Covering Q3 2023 to Q1 2024, the report demonstrates a remarkable 37% year-over-year growth in revenue generation, solidifying our position as Marseille's most trusted</w:t>
      </w:r>
      <w:r>
        <w:t xml:space="preserve"> </w:t>
      </w:r>
      <w:r>
        <w:rPr>
          <w:bCs/>
          <w:b/>
        </w:rPr>
        <w:t xml:space="preserve">Videographer</w:t>
      </w:r>
      <w:r>
        <w:t xml:space="preserve"> </w:t>
      </w:r>
      <w:r>
        <w:t xml:space="preserve">partner for corporate and creative clients. The success stems from hyper-localized service adaptation within France's sixth-largest city, where we've strategically aligned our offerings with Marseille's unique cultural and economic landscape.</w:t>
      </w:r>
    </w:p>
    <w:bookmarkEnd w:id="20"/>
    <w:bookmarkStart w:id="21" w:name="X8470c6dcea06f5f8fadf7a4604197109f97179e"/>
    <w:p>
      <w:pPr>
        <w:pStyle w:val="Heading2"/>
      </w:pPr>
      <w:r>
        <w:t xml:space="preserve">Market Context: Videography Demand in Marseille, France</w:t>
      </w:r>
    </w:p>
    <w:p>
      <w:pPr>
        <w:pStyle w:val="FirstParagraph"/>
      </w:pPr>
      <w:r>
        <w:t xml:space="preserve">Marseille presents a distinctive opportunity for specialized videography services due to its status as France's premier Mediterranean port city. With 1.6 million residents, UNESCO World Heritage sites like Le Panier, and major events such as the Marseille-Provence Cultural Capital of Europe (2013), the demand for high-quality visual content has surged by 42% since 2020. Our</w:t>
      </w:r>
      <w:r>
        <w:t xml:space="preserve"> </w:t>
      </w:r>
      <w:r>
        <w:rPr>
          <w:bCs/>
          <w:b/>
        </w:rPr>
        <w:t xml:space="preserve">Videographer</w:t>
      </w:r>
      <w:r>
        <w:t xml:space="preserve"> </w:t>
      </w:r>
      <w:r>
        <w:t xml:space="preserve">team has capitalized on this trend by developing Marseille-specific service packages addressing local needs:</w:t>
      </w:r>
    </w:p>
    <w:p>
      <w:pPr>
        <w:numPr>
          <w:ilvl w:val="0"/>
          <w:numId w:val="1001"/>
        </w:numPr>
        <w:pStyle w:val="Compact"/>
      </w:pPr>
      <w:r>
        <w:rPr>
          <w:bCs/>
          <w:b/>
        </w:rPr>
        <w:t xml:space="preserve">Cultural Heritage Documentation</w:t>
      </w:r>
      <w:r>
        <w:t xml:space="preserve">: Capturing historic sites like Notre-Dame de la Garde for tourism campaigns</w:t>
      </w:r>
    </w:p>
    <w:p>
      <w:pPr>
        <w:numPr>
          <w:ilvl w:val="0"/>
          <w:numId w:val="1001"/>
        </w:numPr>
        <w:pStyle w:val="Compact"/>
      </w:pPr>
      <w:r>
        <w:rPr>
          <w:bCs/>
          <w:b/>
        </w:rPr>
        <w:t xml:space="preserve">Port &amp; Maritime Operations</w:t>
      </w:r>
      <w:r>
        <w:t xml:space="preserve">: Producing dynamic content for CMA CGM and Marseille-Fos Port Authority projects</w:t>
      </w:r>
    </w:p>
    <w:p>
      <w:pPr>
        <w:numPr>
          <w:ilvl w:val="0"/>
          <w:numId w:val="1001"/>
        </w:numPr>
        <w:pStyle w:val="Compact"/>
      </w:pPr>
      <w:r>
        <w:rPr>
          <w:bCs/>
          <w:b/>
        </w:rPr>
        <w:t xml:space="preserve">Marseille Festivals Coverage</w:t>
      </w:r>
      <w:r>
        <w:t xml:space="preserve">: High-speed event videography for Fête de la Musique and Carnival de Marseille</w:t>
      </w:r>
    </w:p>
    <w:bookmarkEnd w:id="21"/>
    <w:bookmarkStart w:id="22" w:name="X2740320068b023b7ef93a347c05395ebd62234d"/>
    <w:p>
      <w:pPr>
        <w:pStyle w:val="Heading2"/>
      </w:pPr>
      <w:r>
        <w:t xml:space="preserve">Financial Performance: Sales Report Highlights (Q3 2023 - Q1 2024)</w:t>
      </w:r>
    </w:p>
    <w:p>
      <w:pPr>
        <w:pStyle w:val="FirstParagraph"/>
      </w:pPr>
      <w:r>
        <w:t xml:space="preserve">Service Category</w:t>
      </w:r>
    </w:p>
    <w:p>
      <w:pPr>
        <w:pStyle w:val="BodyText"/>
      </w:pPr>
      <w:r>
        <w:t xml:space="preserve">Revenue (€)</w:t>
      </w:r>
    </w:p>
    <w:p>
      <w:pPr>
        <w:pStyle w:val="BodyText"/>
      </w:pPr>
      <w:r>
        <w:t xml:space="preserve">% of Total Sales</w:t>
      </w:r>
    </w:p>
    <w:p>
      <w:pPr>
        <w:pStyle w:val="BodyText"/>
      </w:pPr>
      <w:r>
        <w:t xml:space="preserve">Growth vs. Previous Period</w:t>
      </w:r>
    </w:p>
    <w:p>
      <w:pPr>
        <w:pStyle w:val="BodyText"/>
      </w:pPr>
      <w:r>
        <w:t xml:space="preserve">Corporate Brand Videos (Marseille HQ Clients)</w:t>
      </w:r>
    </w:p>
    <w:p>
      <w:pPr>
        <w:pStyle w:val="BodyText"/>
      </w:pPr>
      <w:r>
        <w:t xml:space="preserve">€148,500</w:t>
      </w:r>
    </w:p>
    <w:p>
      <w:pPr>
        <w:pStyle w:val="BodyText"/>
      </w:pPr>
      <w:r>
        <w:t xml:space="preserve">46%</w:t>
      </w:r>
    </w:p>
    <w:p>
      <w:pPr>
        <w:pStyle w:val="BodyText"/>
      </w:pPr>
      <w:r>
        <w:t xml:space="preserve">+29%</w:t>
      </w:r>
    </w:p>
    <w:p>
      <w:pPr>
        <w:pStyle w:val="BodyText"/>
      </w:pPr>
      <w:r>
        <w:t xml:space="preserve">Tourism &amp; Hospitality Campaigns</w:t>
      </w:r>
    </w:p>
    <w:p>
      <w:pPr>
        <w:pStyle w:val="BodyText"/>
      </w:pPr>
      <w:r>
        <w:t xml:space="preserve">€92,300</w:t>
      </w:r>
      <w:r>
        <w:t xml:space="preserve">35%</w:t>
      </w:r>
      <w:r>
        <w:t xml:space="preserve"> </w:t>
      </w:r>
    </w:p>
    <w:p>
      <w:pPr>
        <w:pStyle w:val="BodyText"/>
      </w:pPr>
      <w:r>
        <w:t xml:space="preserve">TOTAL REVENUE</w:t>
      </w:r>
    </w:p>
    <w:p>
      <w:pPr>
        <w:pStyle w:val="BodyText"/>
      </w:pPr>
      <w:r>
        <w:rPr>
          <w:bCs/>
          <w:b/>
        </w:rPr>
        <w:t xml:space="preserve">€321,700</w:t>
      </w:r>
    </w:p>
    <w:p>
      <w:pPr>
        <w:pStyle w:val="BodyText"/>
      </w:pPr>
      <w:r>
        <w:rPr>
          <w:bCs/>
          <w:b/>
        </w:rPr>
        <w:t xml:space="preserve">+37% YoY (vs. €234,850 Q1 2023)</w:t>
      </w:r>
    </w:p>
    <w:bookmarkEnd w:id="22"/>
    <w:bookmarkStart w:id="26" w:name="X808c93ff59eb30fa8905fefe2432d168aaf6405"/>
    <w:p>
      <w:pPr>
        <w:pStyle w:val="Heading2"/>
      </w:pPr>
      <w:r>
        <w:t xml:space="preserve">Client Acquisition Strategy in France Marseille</w:t>
      </w:r>
    </w:p>
    <w:p>
      <w:pPr>
        <w:pStyle w:val="FirstParagraph"/>
      </w:pPr>
      <w:r>
        <w:t xml:space="preserve">Our success in Marseille stems from three localized approaches:</w:t>
      </w:r>
    </w:p>
    <w:bookmarkStart w:id="23" w:name="community-integration"/>
    <w:p>
      <w:pPr>
        <w:pStyle w:val="Heading3"/>
      </w:pPr>
      <w:r>
        <w:t xml:space="preserve">1. Community Integration</w:t>
      </w:r>
    </w:p>
    <w:p>
      <w:pPr>
        <w:pStyle w:val="FirstParagraph"/>
      </w:pPr>
      <w:r>
        <w:t xml:space="preserve">We've established partnerships with key Marseille institutions including the City of Marseille Tourism Office, CCI Marseille, and the Association des Entreprises de la Région Provence-Alpes-Côte d'Azur (AEROPA). This has generated 48% of new clients through referral networks unique to France's southern business ecosystem.</w:t>
      </w:r>
    </w:p>
    <w:bookmarkEnd w:id="23"/>
    <w:bookmarkStart w:id="24" w:name="Xa917f59f1558d5f5d52f6100851d171d53a9031"/>
    <w:p>
      <w:pPr>
        <w:pStyle w:val="Heading3"/>
      </w:pPr>
      <w:r>
        <w:t xml:space="preserve">2. Cultural Intelligence in Service Delivery</w:t>
      </w:r>
    </w:p>
    <w:p>
      <w:pPr>
        <w:pStyle w:val="FirstParagraph"/>
      </w:pPr>
      <w:r>
        <w:t xml:space="preserve">Marseille's diverse population (17% foreign-born) requires nuanced visual storytelling. Our local Videographer team includes bilingual professionals fluent in French, Arabic, and Italian—critical for capturing authentic cultural narratives during events like Marseille's Fête de la Musique where over 500 acts perform across multicultural venues.</w:t>
      </w:r>
    </w:p>
    <w:bookmarkEnd w:id="24"/>
    <w:bookmarkStart w:id="25" w:name="hyper-local-content-optimization"/>
    <w:p>
      <w:pPr>
        <w:pStyle w:val="Heading3"/>
      </w:pPr>
      <w:r>
        <w:t xml:space="preserve">3. Hyper-Local Content Optimization</w:t>
      </w:r>
    </w:p>
    <w:p>
      <w:pPr>
        <w:pStyle w:val="FirstParagraph"/>
      </w:pPr>
      <w:r>
        <w:t xml:space="preserve">We've developed a proprietary "Marseille Visual Lexicon" database analyzing local landmarks, lighting conditions (e.g., golden hour at Old Port), and cultural touchpoints. This data-driven approach increased client satisfaction scores by 28% compared to standard videography services.</w:t>
      </w:r>
    </w:p>
    <w:bookmarkEnd w:id="25"/>
    <w:bookmarkEnd w:id="26"/>
    <w:bookmarkStart w:id="27" w:name="Xa8530bbf715aab37858bdb9957d9c46df1a6325"/>
    <w:p>
      <w:pPr>
        <w:pStyle w:val="Heading2"/>
      </w:pPr>
      <w:r>
        <w:t xml:space="preserve">Client Testimonials: Marseille Market Validation</w:t>
      </w:r>
    </w:p>
    <w:p>
      <w:pPr>
        <w:pStyle w:val="BlockText"/>
      </w:pPr>
      <w:r>
        <w:t xml:space="preserve">"</w:t>
      </w:r>
      <w:r>
        <w:rPr>
          <w:iCs/>
          <w:i/>
        </w:rPr>
        <w:t xml:space="preserve">Working with [Company Name] was transformative for our Marseille tourism campaign. Their Videographer team didn't just film—we saw how deeply they understood our city's soul. The video generated 17% more bookings for the Provence region.</w:t>
      </w:r>
      <w:r>
        <w:t xml:space="preserve">"</w:t>
      </w:r>
      <w:r>
        <w:br/>
      </w:r>
      <w:r>
        <w:rPr>
          <w:bCs/>
          <w:b/>
        </w:rPr>
        <w:t xml:space="preserve">— Sophie Lefevre, Marketing Director, Marseille Tourist Board</w:t>
      </w:r>
    </w:p>
    <w:p>
      <w:pPr>
        <w:pStyle w:val="BlockText"/>
      </w:pPr>
      <w:r>
        <w:t xml:space="preserve">"</w:t>
      </w:r>
      <w:r>
        <w:rPr>
          <w:iCs/>
          <w:i/>
        </w:rPr>
        <w:t xml:space="preserve">As a Marseille-based startup in the maritime tech sector, we needed visuals that reflected our port location. Our Videographer delivered content that resonated with investors because it captured the actual energy of Le Jardin des Vestiges at sunset.</w:t>
      </w:r>
      <w:r>
        <w:t xml:space="preserve">"</w:t>
      </w:r>
      <w:r>
        <w:br/>
      </w:r>
      <w:r>
        <w:rPr>
          <w:bCs/>
          <w:b/>
        </w:rPr>
        <w:t xml:space="preserve">— Antoine Dubois, CEO, PortTech Solutions</w:t>
      </w:r>
    </w:p>
    <w:bookmarkEnd w:id="27"/>
    <w:bookmarkStart w:id="28" w:name="challenges-and-strategic-adaptations"/>
    <w:p>
      <w:pPr>
        <w:pStyle w:val="Heading2"/>
      </w:pPr>
      <w:r>
        <w:t xml:space="preserve">Challenges and Strategic Adaptations</w:t>
      </w:r>
    </w:p>
    <w:p>
      <w:pPr>
        <w:pStyle w:val="FirstParagraph"/>
      </w:pPr>
      <w:r>
        <w:t xml:space="preserve">The Marseille market presented unique hurdles that shaped our sales strategy:</w:t>
      </w:r>
    </w:p>
    <w:p>
      <w:pPr>
        <w:numPr>
          <w:ilvl w:val="0"/>
          <w:numId w:val="1002"/>
        </w:numPr>
        <w:pStyle w:val="Compact"/>
      </w:pPr>
      <w:r>
        <w:rPr>
          <w:bCs/>
          <w:b/>
        </w:rPr>
        <w:t xml:space="preserve">Seasonal Demand Fluctuations</w:t>
      </w:r>
      <w:r>
        <w:t xml:space="preserve">: Tourism peaks in summer (July-August) created revenue volatility. Solution: Developed "Off-Peak Package" with 15% discounts for Q4 bookings, stabilizing quarterly income.</w:t>
      </w:r>
    </w:p>
    <w:p>
      <w:pPr>
        <w:numPr>
          <w:ilvl w:val="0"/>
          <w:numId w:val="1002"/>
        </w:numPr>
        <w:pStyle w:val="Compact"/>
      </w:pPr>
      <w:r>
        <w:rPr>
          <w:bCs/>
          <w:b/>
        </w:rPr>
        <w:t xml:space="preserve">Competition from National Agencies</w:t>
      </w:r>
      <w:r>
        <w:t xml:space="preserve">: Paris-based firms attempted to undercut Marseille pricing. Countermeasure: Emphasized local expertise through "Marseille-First" service guarantees (e.g., on-site editing within 72 hours of shoot).</w:t>
      </w:r>
    </w:p>
    <w:bookmarkEnd w:id="28"/>
    <w:bookmarkStart w:id="29" w:name="X030b1a5f396922afff6882d7534b7f39fdb324f"/>
    <w:p>
      <w:pPr>
        <w:pStyle w:val="Heading2"/>
      </w:pPr>
      <w:r>
        <w:t xml:space="preserve">Future Growth Roadmap: France Marseille Focus</w:t>
      </w:r>
    </w:p>
    <w:p>
      <w:pPr>
        <w:pStyle w:val="FirstParagraph"/>
      </w:pPr>
      <w:r>
        <w:t xml:space="preserve">Our strategic expansion for 2024 prioritizes Marseille's evolving market:</w:t>
      </w:r>
    </w:p>
    <w:p>
      <w:pPr>
        <w:numPr>
          <w:ilvl w:val="0"/>
          <w:numId w:val="1003"/>
        </w:numPr>
        <w:pStyle w:val="Compact"/>
      </w:pPr>
      <w:r>
        <w:rPr>
          <w:bCs/>
          <w:b/>
        </w:rPr>
        <w:t xml:space="preserve">Marseille Cultural Heritage Series</w:t>
      </w:r>
      <w:r>
        <w:t xml:space="preserve">: Launching a 6-episode documentary series on Marseille's UNESCO sites, funded by city tourism grants.</w:t>
      </w:r>
    </w:p>
    <w:p>
      <w:pPr>
        <w:numPr>
          <w:ilvl w:val="0"/>
          <w:numId w:val="1003"/>
        </w:numPr>
        <w:pStyle w:val="Compact"/>
      </w:pPr>
      <w:r>
        <w:rPr>
          <w:bCs/>
          <w:b/>
        </w:rPr>
        <w:t xml:space="preserve">Port Authority Partnership Expansion</w:t>
      </w:r>
      <w:r>
        <w:t xml:space="preserve">: Securing exclusive videography rights for all CMA CGM promotional content across Mediterranean routes.</w:t>
      </w:r>
    </w:p>
    <w:p>
      <w:pPr>
        <w:numPr>
          <w:ilvl w:val="0"/>
          <w:numId w:val="1003"/>
        </w:numPr>
        <w:pStyle w:val="Compact"/>
      </w:pPr>
      <w:r>
        <w:rPr>
          <w:bCs/>
          <w:b/>
        </w:rPr>
        <w:t xml:space="preserve">Local Talent Incubator</w:t>
      </w:r>
      <w:r>
        <w:t xml:space="preserve">: Training 12 Marseille-based videographers in 2024 to meet rising demand, with guaranteed placement at our studio.</w:t>
      </w:r>
    </w:p>
    <w:bookmarkEnd w:id="29"/>
    <w:bookmarkStart w:id="30" w:name="conclusion-the-marseille-advantage"/>
    <w:p>
      <w:pPr>
        <w:pStyle w:val="Heading2"/>
      </w:pPr>
      <w:r>
        <w:t xml:space="preserve">Conclusion: The Marseille Advantage</w:t>
      </w:r>
    </w:p>
    <w:p>
      <w:pPr>
        <w:pStyle w:val="FirstParagraph"/>
      </w:pPr>
      <w:r>
        <w:t xml:space="preserve">This Sales Report confirms that specialized videography services deeply integrated with France's Marseille market deliver exceptional ROI. Our success demonstrates that understanding local culture—through the lens of a dedicated</w:t>
      </w:r>
      <w:r>
        <w:t xml:space="preserve"> </w:t>
      </w:r>
      <w:r>
        <w:rPr>
          <w:bCs/>
          <w:b/>
        </w:rPr>
        <w:t xml:space="preserve">Videographer</w:t>
      </w:r>
      <w:r>
        <w:t xml:space="preserve"> </w:t>
      </w:r>
      <w:r>
        <w:t xml:space="preserve">operating from within Marseille—translates directly to commercial results. With tourism rebounding to pre-pandemic levels and Marseille positioning itself as Europe's cultural crossroads, our revenue trajectory indicates sustained growth potential exceeding 30% annually.</w:t>
      </w:r>
    </w:p>
    <w:p>
      <w:pPr>
        <w:pStyle w:val="BodyText"/>
      </w:pPr>
      <w:r>
        <w:t xml:space="preserve">As the city embraces its status as a UNESCO Creative City of Gastronomy, the demand for authentic visual storytelling will only intensify. Our Marseille-based Videographer team remains uniquely positioned to capture this evolution—proving that in France's vibrant Mediterranean metropolis, location isn't just an address; it's the foundation of our competitive edge.</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February 15, 2024 |</w:t>
      </w:r>
      <w:r>
        <w:t xml:space="preserve"> </w:t>
      </w:r>
      <w:r>
        <w:rPr>
          <w:bCs/>
          <w:b/>
        </w:rPr>
        <w:t xml:space="preserve">Report Period:</w:t>
      </w:r>
      <w:r>
        <w:t xml:space="preserve"> </w:t>
      </w:r>
      <w:r>
        <w:t xml:space="preserve">Q3 2023 - Q1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France Marseille</dc:title>
  <dc:creator/>
  <dc:language>en</dc:language>
  <cp:keywords/>
  <dcterms:created xsi:type="dcterms:W3CDTF">2026-07-23T06:58:56Z</dcterms:created>
  <dcterms:modified xsi:type="dcterms:W3CDTF">2026-07-23T06:58:56Z</dcterms:modified>
</cp:coreProperties>
</file>

<file path=docProps/custom.xml><?xml version="1.0" encoding="utf-8"?>
<Properties xmlns="http://schemas.openxmlformats.org/officeDocument/2006/custom-properties" xmlns:vt="http://schemas.openxmlformats.org/officeDocument/2006/docPropsVTypes"/>
</file>