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Videography</w:t>
      </w:r>
      <w:r>
        <w:t xml:space="preserve"> </w:t>
      </w:r>
      <w:r>
        <w:t xml:space="preserve">Services</w:t>
      </w:r>
      <w:r>
        <w:t xml:space="preserve"> </w:t>
      </w:r>
      <w:r>
        <w:t xml:space="preserve">in</w:t>
      </w:r>
      <w:r>
        <w:t xml:space="preserve"> </w:t>
      </w:r>
      <w:r>
        <w:t xml:space="preserve">Italy</w:t>
      </w:r>
      <w:r>
        <w:t xml:space="preserve"> </w:t>
      </w:r>
      <w:r>
        <w:t xml:space="preserve">Milan</w:t>
      </w:r>
    </w:p>
    <w:bookmarkStart w:id="28" w:name="X118d450dcb6eab0be671504bf13cbc43727d812"/>
    <w:p>
      <w:pPr>
        <w:pStyle w:val="Heading1"/>
      </w:pPr>
      <w:r>
        <w:t xml:space="preserve">Comprehensive Sales Report: Premium Videography Services Market Analysis in Italy Milan</w:t>
      </w:r>
    </w:p>
    <w:p>
      <w:pPr>
        <w:pStyle w:val="FirstParagraph"/>
      </w:pPr>
      <w:r>
        <w:rPr>
          <w:bCs/>
          <w:b/>
        </w:rPr>
        <w:t xml:space="preserve">Prepared for Internal Strategic Review | Q3 2024 | Confidential</w:t>
      </w:r>
    </w:p>
    <w:bookmarkStart w:id="20" w:name="executive-summary"/>
    <w:p>
      <w:pPr>
        <w:pStyle w:val="Heading2"/>
      </w:pPr>
      <w:r>
        <w:t xml:space="preserve">Executive Summary</w:t>
      </w:r>
    </w:p>
    <w:p>
      <w:pPr>
        <w:pStyle w:val="FirstParagraph"/>
      </w:pPr>
      <w:r>
        <w:t xml:space="preserve">This Sales Report provides an in-depth analysis of our premium videographer services within the dynamic creative market of Italy Milan. As the cultural, fashion, and business epicenter of Northern Italy, Milan presents unparalleled opportunities for specialized videography solutions. Our strategic focus on high-end commercial and editorial production has yielded significant growth—evidenced by a 37% year-over-year increase in signed contracts across key sectors including luxury fashion, corporate branding, and event documentation. This document details performance metrics, client acquisition strategies, market challenges specific to Italy Milan, and future growth initiatives tailored for the local creative economy.</w:t>
      </w:r>
    </w:p>
    <w:bookmarkEnd w:id="20"/>
    <w:bookmarkStart w:id="21" w:name="X20d1c45d39672222f886ea8315481d65df82bc3"/>
    <w:p>
      <w:pPr>
        <w:pStyle w:val="Heading2"/>
      </w:pPr>
      <w:r>
        <w:t xml:space="preserve">Market Context: Videography Demand in Italy Milan</w:t>
      </w:r>
    </w:p>
    <w:p>
      <w:pPr>
        <w:pStyle w:val="FirstParagraph"/>
      </w:pPr>
      <w:r>
        <w:t xml:space="preserve">Milan’s position as Italy’s primary commercial hub drives exceptional demand for professional videography. The city hosts 60% of Italian fashion week events, 45 Fortune 500 headquarters, and attracts over 18 million international visitors annually—creating a robust ecosystem where compelling visual content is non-negotiable. Our Sales Report confirms that Milan-based brands allocate an average of 23% of marketing budgets to video production, surpassing national averages. The rise of digital-first consumer engagement has intensified pressure on businesses to deliver cinematic-quality content, making our specialized videographer services indispensable.</w:t>
      </w:r>
    </w:p>
    <w:bookmarkEnd w:id="21"/>
    <w:bookmarkStart w:id="22" w:name="q3-2024-sales-performance-key-metrics"/>
    <w:p>
      <w:pPr>
        <w:pStyle w:val="Heading2"/>
      </w:pPr>
      <w:r>
        <w:t xml:space="preserve">Q3 2024 Sales Performance: Key Metrics</w:t>
      </w:r>
    </w:p>
    <w:p>
      <w:pPr>
        <w:pStyle w:val="FirstParagraph"/>
      </w:pPr>
      <w:r>
        <w:t xml:space="preserve">Category</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Contracts Signed</w:t>
      </w:r>
    </w:p>
    <w:p>
      <w:pPr>
        <w:pStyle w:val="BodyText"/>
      </w:pPr>
      <w:r>
        <w:t xml:space="preserve">47</w:t>
      </w:r>
    </w:p>
    <w:p>
      <w:pPr>
        <w:pStyle w:val="BodyText"/>
      </w:pPr>
      <w:r>
        <w:t xml:space="preserve">35</w:t>
      </w:r>
    </w:p>
    <w:p>
      <w:pPr>
        <w:pStyle w:val="BodyText"/>
      </w:pPr>
      <w:r>
        <w:t xml:space="preserve">+34.3%</w:t>
      </w:r>
    </w:p>
    <w:p>
      <w:pPr>
        <w:pStyle w:val="BodyText"/>
      </w:pPr>
      <w:r>
        <w:t xml:space="preserve">Average Deal Value (EUR)</w:t>
      </w:r>
    </w:p>
    <w:p>
      <w:pPr>
        <w:pStyle w:val="BodyText"/>
      </w:pPr>
      <w:r>
        <w:t xml:space="preserve">18,200</w:t>
      </w:r>
    </w:p>
    <w:p>
      <w:pPr>
        <w:pStyle w:val="BodyText"/>
      </w:pPr>
      <w:r>
        <w:t xml:space="preserve">t 15,800</w:t>
      </w:r>
    </w:p>
    <w:p>
      <w:pPr>
        <w:pStyle w:val="BodyText"/>
      </w:pPr>
      <w:r>
        <w:t xml:space="preserve">Client Retention Rate</w:t>
      </w:r>
    </w:p>
    <w:p>
      <w:pPr>
        <w:pStyle w:val="BodyText"/>
      </w:pPr>
      <w:r>
        <w:t xml:space="preserve">89%</w:t>
      </w:r>
    </w:p>
    <w:p>
      <w:pPr>
        <w:pStyle w:val="BodyText"/>
      </w:pPr>
      <w:r>
        <w:t xml:space="preserve">d 76%</w:t>
      </w:r>
    </w:p>
    <w:p>
      <w:pPr>
        <w:pStyle w:val="BodyText"/>
      </w:pPr>
      <w:r>
        <w:t xml:space="preserve">New Client Acquisition (Milan-Based)</w:t>
      </w:r>
    </w:p>
    <w:p>
      <w:pPr>
        <w:pStyle w:val="BodyText"/>
      </w:pPr>
      <w:r>
        <w:t xml:space="preserve">32</w:t>
      </w:r>
    </w:p>
    <w:p>
      <w:pPr>
        <w:pStyle w:val="BodyText"/>
      </w:pPr>
      <w:r>
        <w:t xml:space="preserve">t 24</w:t>
      </w:r>
    </w:p>
    <w:p>
      <w:pPr>
        <w:pStyle w:val="BodyText"/>
      </w:pPr>
      <w:r>
        <w:t xml:space="preserve">Notable achievements include securing three major contracts with Milanese luxury fashion houses—</w:t>
      </w:r>
      <w:r>
        <w:rPr>
          <w:iCs/>
          <w:i/>
        </w:rPr>
        <w:t xml:space="preserve">Bottega Veneta's Spring 2025 Campaign</w:t>
      </w:r>
      <w:r>
        <w:t xml:space="preserve">,</w:t>
      </w:r>
      <w:r>
        <w:t xml:space="preserve"> </w:t>
      </w:r>
      <w:r>
        <w:rPr>
          <w:iCs/>
          <w:i/>
        </w:rPr>
        <w:t xml:space="preserve">Prada's Retail Experience Video Series</w:t>
      </w:r>
      <w:r>
        <w:t xml:space="preserve">, and</w:t>
      </w:r>
      <w:r>
        <w:t xml:space="preserve"> </w:t>
      </w:r>
      <w:r>
        <w:rPr>
          <w:iCs/>
          <w:i/>
        </w:rPr>
        <w:t xml:space="preserve">Fendi's Digital Showroom Project</w:t>
      </w:r>
      <w:r>
        <w:t xml:space="preserve">. These represent the highest-value engagements in our Italy Milan portfolio to date, each exceeding €50,000. Our Sales Report attributes this success to hyper-localized service differentiation: we leverage deep knowledge of Milanese aesthetics (e.g., leveraging historic locations like Galleria Vittorio Emanuele II for authentic backdrops) and fluency in both Italian business protocols and international client expectations.</w:t>
      </w:r>
    </w:p>
    <w:bookmarkEnd w:id="22"/>
    <w:bookmarkStart w:id="23" w:name="X853a54eb6666b0f1ef872f5b8bc642c08ec25fe"/>
    <w:p>
      <w:pPr>
        <w:pStyle w:val="Heading2"/>
      </w:pPr>
      <w:r>
        <w:t xml:space="preserve">Client Success Story: Fashion Week 2024 Coverage</w:t>
      </w:r>
    </w:p>
    <w:p>
      <w:pPr>
        <w:pStyle w:val="FirstParagraph"/>
      </w:pPr>
      <w:r>
        <w:t xml:space="preserve">A pivotal Q3 project exemplifies our videographer value proposition. For Milan Fashion Week, we delivered real-time video content for 17 participating designers using drone cinematography across Piazza della Scala and Palazzo Lombardia. The client (a major Italian fashion consortium) reported a 62% increase in social media engagement versus prior years due to our dynamic editing style—blending traditional Milanese elegance with modern motion graphics. This case study directly informs our Sales Report strategy: clients in Italy Milan prioritize videographers who understand the city's visual language, not just technical proficiency.</w:t>
      </w:r>
    </w:p>
    <w:bookmarkEnd w:id="23"/>
    <w:bookmarkStart w:id="24" w:name="challenges-in-the-italy-milan-market"/>
    <w:p>
      <w:pPr>
        <w:pStyle w:val="Heading2"/>
      </w:pPr>
      <w:r>
        <w:t xml:space="preserve">Challenges in the Italy Milan Market</w:t>
      </w:r>
    </w:p>
    <w:p>
      <w:pPr>
        <w:pStyle w:val="FirstParagraph"/>
      </w:pPr>
      <w:r>
        <w:t xml:space="preserve">Our Sales Report identifies three critical challenges requiring strategic intervention:</w:t>
      </w:r>
    </w:p>
    <w:p>
      <w:pPr>
        <w:numPr>
          <w:ilvl w:val="0"/>
          <w:numId w:val="1001"/>
        </w:numPr>
        <w:pStyle w:val="Compact"/>
      </w:pPr>
      <w:r>
        <w:rPr>
          <w:bCs/>
          <w:b/>
        </w:rPr>
        <w:t xml:space="preserve">Seasonal Demand Fluctuations:</w:t>
      </w:r>
      <w:r>
        <w:t xml:space="preserve"> </w:t>
      </w:r>
      <w:r>
        <w:t xml:space="preserve">Q1 and Q4 show 30% lower activity due to Italian holiday periods (e.g., August shutdowns, Christmas). We’re developing a "Milan Off-Peak Package" for corporate clients seeking off-season studio shoots.</w:t>
      </w:r>
    </w:p>
    <w:p>
      <w:pPr>
        <w:numPr>
          <w:ilvl w:val="0"/>
          <w:numId w:val="1001"/>
        </w:numPr>
        <w:pStyle w:val="Compact"/>
      </w:pPr>
      <w:r>
        <w:rPr>
          <w:bCs/>
          <w:b/>
        </w:rPr>
        <w:t xml:space="preserve">Competition from Local Agencies:</w:t>
      </w:r>
      <w:r>
        <w:t xml:space="preserve"> </w:t>
      </w:r>
      <w:r>
        <w:t xml:space="preserve">Milan hosts over 120 videography firms, but only 8% specialize in high-fashion production. Our USP—integration of Italian artistic heritage with global production standards—remains our key differentiator per client feedback.</w:t>
      </w:r>
    </w:p>
    <w:p>
      <w:pPr>
        <w:numPr>
          <w:ilvl w:val="0"/>
          <w:numId w:val="1001"/>
        </w:numPr>
        <w:pStyle w:val="Compact"/>
      </w:pPr>
      <w:r>
        <w:rPr>
          <w:bCs/>
          <w:b/>
        </w:rPr>
        <w:t xml:space="preserve">Talent Acquisition Constraints:</w:t>
      </w:r>
      <w:r>
        <w:t xml:space="preserve"> </w:t>
      </w:r>
      <w:r>
        <w:t xml:space="preserve">Securing skilled camera operators familiar with Milanese cultural contexts is difficult. We’ve partnered with IULM University in Milan to create a dedicated "Videography &amp; Milan Aesthetics" internship program.</w:t>
      </w:r>
    </w:p>
    <w:bookmarkEnd w:id="24"/>
    <w:bookmarkStart w:id="25" w:name="X84d00adbd6e6f57eeb6dc93c8ab323f728debd5"/>
    <w:p>
      <w:pPr>
        <w:pStyle w:val="Heading2"/>
      </w:pPr>
      <w:r>
        <w:t xml:space="preserve">Marketing Strategy: Targeting Italy Milan's Creative Ecosystem</w:t>
      </w:r>
    </w:p>
    <w:p>
      <w:pPr>
        <w:pStyle w:val="FirstParagraph"/>
      </w:pPr>
      <w:r>
        <w:t xml:space="preserve">We’ve pivoted from broad digital campaigns to hyper-targeted initiatives within Italy Milan:</w:t>
      </w:r>
    </w:p>
    <w:p>
      <w:pPr>
        <w:numPr>
          <w:ilvl w:val="0"/>
          <w:numId w:val="1002"/>
        </w:numPr>
        <w:pStyle w:val="Compact"/>
      </w:pPr>
      <w:r>
        <w:rPr>
          <w:iCs/>
          <w:i/>
        </w:rPr>
        <w:t xml:space="preserve">Strategic Partnerships:</w:t>
      </w:r>
      <w:r>
        <w:t xml:space="preserve"> </w:t>
      </w:r>
      <w:r>
        <w:t xml:space="preserve">Collaborating with Milan’s Camera Nazionale della Moda Italiana (CNMI) for exclusive access to fashion industry events.</w:t>
      </w:r>
    </w:p>
    <w:p>
      <w:pPr>
        <w:numPr>
          <w:ilvl w:val="0"/>
          <w:numId w:val="1002"/>
        </w:numPr>
        <w:pStyle w:val="Compact"/>
      </w:pPr>
      <w:r>
        <w:rPr>
          <w:iCs/>
          <w:i/>
        </w:rPr>
        <w:t xml:space="preserve">Localized Content Hub:</w:t>
      </w:r>
      <w:r>
        <w:t xml:space="preserve"> </w:t>
      </w:r>
      <w:r>
        <w:t xml:space="preserve">Launching a "Milan Visual Guide" resource on our website—featuring drone footage of iconic locations, lighting guides for historic buildings, and Italian business etiquette tips.</w:t>
      </w:r>
    </w:p>
    <w:p>
      <w:pPr>
        <w:numPr>
          <w:ilvl w:val="0"/>
          <w:numId w:val="1002"/>
        </w:numPr>
        <w:pStyle w:val="Compact"/>
      </w:pPr>
      <w:r>
        <w:rPr>
          <w:iCs/>
          <w:i/>
        </w:rPr>
        <w:t xml:space="preserve">Client Workshops:</w:t>
      </w:r>
      <w:r>
        <w:t xml:space="preserve"> </w:t>
      </w:r>
      <w:r>
        <w:t xml:space="preserve">Hosting quarterly "Video Strategy Sessions" in Milan at the Fashion District (via our new office at Via Manzoni 12) to demonstrate how tailored videographer solutions drive ROI.</w:t>
      </w:r>
    </w:p>
    <w:bookmarkEnd w:id="25"/>
    <w:bookmarkStart w:id="26" w:name="X6bf59b8a0d1ea671f1056e87f3a01cb31d43b9c"/>
    <w:p>
      <w:pPr>
        <w:pStyle w:val="Heading2"/>
      </w:pPr>
      <w:r>
        <w:t xml:space="preserve">Future Outlook: Strategic Growth for Italy Milan</w:t>
      </w:r>
    </w:p>
    <w:p>
      <w:pPr>
        <w:pStyle w:val="FirstParagraph"/>
      </w:pPr>
      <w:r>
        <w:t xml:space="preserve">This Sales Report projects sustained growth through three pillars:</w:t>
      </w:r>
    </w:p>
    <w:p>
      <w:pPr>
        <w:numPr>
          <w:ilvl w:val="0"/>
          <w:numId w:val="1003"/>
        </w:numPr>
        <w:pStyle w:val="Compact"/>
      </w:pPr>
      <w:r>
        <w:rPr>
          <w:bCs/>
          <w:b/>
        </w:rPr>
        <w:t xml:space="preserve">Expansion of Milan-Specific Offerings:</w:t>
      </w:r>
      <w:r>
        <w:t xml:space="preserve"> </w:t>
      </w:r>
      <w:r>
        <w:t xml:space="preserve">Launching "Milan Heritage Series" (historical site documentation) and "Italian Craftsmanship Films" targeting luxury manufacturing clients. Early interest from Alfa Romeo’s Milan-based design studio is confirmed.</w:t>
      </w:r>
    </w:p>
    <w:p>
      <w:pPr>
        <w:numPr>
          <w:ilvl w:val="0"/>
          <w:numId w:val="1003"/>
        </w:numPr>
        <w:pStyle w:val="Compact"/>
      </w:pPr>
      <w:r>
        <w:rPr>
          <w:bCs/>
          <w:b/>
        </w:rPr>
        <w:t xml:space="preserve">Digital Infrastructure Investment:</w:t>
      </w:r>
      <w:r>
        <w:t xml:space="preserve"> </w:t>
      </w:r>
      <w:r>
        <w:t xml:space="preserve">Upgrading our Milan office with AI-powered editing suites to process multi-language content—critical for serving both Italian brands expanding globally and international clients entering Italy.</w:t>
      </w:r>
    </w:p>
    <w:p>
      <w:pPr>
        <w:numPr>
          <w:ilvl w:val="0"/>
          <w:numId w:val="1003"/>
        </w:numPr>
        <w:pStyle w:val="Compact"/>
      </w:pPr>
      <w:r>
        <w:rPr>
          <w:bCs/>
          <w:b/>
        </w:rPr>
        <w:t xml:space="preserve">Sustainability Integration:</w:t>
      </w:r>
      <w:r>
        <w:t xml:space="preserve"> </w:t>
      </w:r>
      <w:r>
        <w:t xml:space="preserve">Launching "Green Videography" services using electric drones and solar-powered lighting systems, aligning with Milan’s 2030 carbon neutrality goals. This resonates strongly with Milanese ESG-focused clients like Unilever Italia.</w:t>
      </w:r>
    </w:p>
    <w:bookmarkEnd w:id="26"/>
    <w:bookmarkStart w:id="27" w:name="conclusion"/>
    <w:p>
      <w:pPr>
        <w:pStyle w:val="Heading2"/>
      </w:pPr>
      <w:r>
        <w:t xml:space="preserve">Conclusion</w:t>
      </w:r>
    </w:p>
    <w:p>
      <w:pPr>
        <w:pStyle w:val="FirstParagraph"/>
      </w:pPr>
      <w:r>
        <w:t xml:space="preserve">The Italy Milan videography market represents a high-value, rapidly evolving sector where our specialized Sales Report demonstrates clear competitive advantage. Our videographer team’s mastery of Milan’s unique visual culture—combined with technical excellence and localized business acumen—positions us for 40%+ annual growth in this premium segment. As the city accelerates toward becoming Europe’s leading digital creative hub, our strategic focus on authentic Milanese storytelling will continue to drive client acquisition and retention. We recommend allocating 25% of Q4 marketing budget to Milan-specific initiatives, including a dedicated Fashion Week 2025 campaign that leverages insights from this Sales Report.</w:t>
      </w:r>
    </w:p>
    <w:p>
      <w:pPr>
        <w:pStyle w:val="BodyText"/>
      </w:pPr>
      <w:r>
        <w:rPr>
          <w:bCs/>
          <w:b/>
        </w:rPr>
        <w:t xml:space="preserve">Prepared by:</w:t>
      </w:r>
      <w:r>
        <w:t xml:space="preserve"> </w:t>
      </w:r>
      <w:r>
        <w:t xml:space="preserve">Global Creative Solutions | Milan Operations Team</w:t>
      </w:r>
    </w:p>
    <w:p>
      <w:pPr>
        <w:pStyle w:val="BodyText"/>
      </w:pPr>
      <w:r>
        <w:rPr>
          <w:bCs/>
          <w:b/>
        </w:rPr>
        <w:t xml:space="preserve">Date:</w:t>
      </w:r>
      <w:r>
        <w:t xml:space="preserve"> </w:t>
      </w:r>
      <w:r>
        <w:t xml:space="preserve">September 15, 2024 | This document is a confidential internal sales strategy asset for Italy Milan market execution.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Videography Services in Italy Milan</dc:title>
  <dc:creator/>
  <dc:language>en</dc:language>
  <cp:keywords/>
  <dcterms:created xsi:type="dcterms:W3CDTF">2026-07-23T08:07:57Z</dcterms:created>
  <dcterms:modified xsi:type="dcterms:W3CDTF">2026-07-23T08:07:57Z</dcterms:modified>
</cp:coreProperties>
</file>

<file path=docProps/custom.xml><?xml version="1.0" encoding="utf-8"?>
<Properties xmlns="http://schemas.openxmlformats.org/officeDocument/2006/custom-properties" xmlns:vt="http://schemas.openxmlformats.org/officeDocument/2006/docPropsVTypes"/>
</file>