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Almaty</w:t>
      </w:r>
      <w:r>
        <w:t xml:space="preserve"> </w:t>
      </w:r>
      <w:r>
        <w:t xml:space="preserve">Videography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1e9c00d6c63b0d84aa88110c94ddc42983fefd"/>
    <w:p>
      <w:pPr>
        <w:pStyle w:val="Heading1"/>
      </w:pPr>
      <w:r>
        <w:t xml:space="preserve">Sales Report: Professional Videography Services in Kazakhstan Almaty Market</w:t>
      </w:r>
    </w:p>
    <w:p>
      <w:pPr>
        <w:pStyle w:val="FirstParagraph"/>
      </w:pPr>
      <w:r>
        <w:rPr>
          <w:bCs/>
          <w:b/>
        </w:rPr>
        <w:t xml:space="preserve">Prepared For:</w:t>
      </w:r>
      <w:r>
        <w:t xml:space="preserve"> </w:t>
      </w:r>
      <w:r>
        <w:t xml:space="preserve">Almaty Creative Media Group</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presents a comprehensive analysis of videography service performance across Kazakhstan Almaty for Q3 2023. The Almaty market demonstrates robust growth in demand for professional videography services, with a 34% year-over-year increase in sales volume. As the commercial and cultural hub of Kazakhstan, Almaty has emerged as a critical market for premium videographer services, driven by rising digital adoption across industries. This report details key performance indicators, client segmentation, and strategic recommendations for sustaining growth in this dynamic market.</w:t>
      </w:r>
    </w:p>
    <w:bookmarkEnd w:id="20"/>
    <w:bookmarkStart w:id="21" w:name="X49c12d2fbb2e2945146a059011b278b6b666c99"/>
    <w:p>
      <w:pPr>
        <w:pStyle w:val="Heading2"/>
      </w:pPr>
      <w:r>
        <w:t xml:space="preserve">II. Market Context: Videography Demand in Kazakhstan Almaty</w:t>
      </w:r>
    </w:p>
    <w:p>
      <w:pPr>
        <w:pStyle w:val="FirstParagraph"/>
      </w:pPr>
      <w:r>
        <w:t xml:space="preserve">Kazakhstan's capital city Almaty serves as the epicenter of Central Asia's creative industry. With over 1.8 million residents and a rapidly expanding digital economy, businesses and individuals increasingly recognize videography as essential for brand storytelling. The local market shows unique characteristics: 78% of commercial clients prioritize high-definition content for social media campaigns, while weddings (32% of total sales) remain the largest consumer segment. This report confirms that Almaty's videographer ecosystem has matured beyond basic event coverage to encompass corporate branding, real estate promotion, and influencer collaborations – all requiring specialized expertise.</w:t>
      </w:r>
    </w:p>
    <w:bookmarkEnd w:id="21"/>
    <w:bookmarkStart w:id="22" w:name="iii.-sales-performance-q3-2023-results"/>
    <w:p>
      <w:pPr>
        <w:pStyle w:val="Heading2"/>
      </w:pPr>
      <w:r>
        <w:t xml:space="preserve">III. Sales Performance: Q3 2023 Results</w:t>
      </w:r>
    </w:p>
    <w:p>
      <w:pPr>
        <w:pStyle w:val="FirstParagraph"/>
      </w:pPr>
      <w:r>
        <w:t xml:space="preserve">Service Category</w:t>
      </w:r>
    </w:p>
    <w:p>
      <w:pPr>
        <w:pStyle w:val="BodyText"/>
      </w:pPr>
      <w:r>
        <w:t xml:space="preserve">Revenue (KZT)</w:t>
      </w:r>
    </w:p>
    <w:p>
      <w:pPr>
        <w:pStyle w:val="BodyText"/>
      </w:pPr>
      <w:r>
        <w:t xml:space="preserve">% YoY Growth</w:t>
      </w:r>
    </w:p>
    <w:p>
      <w:pPr>
        <w:pStyle w:val="BodyText"/>
      </w:pPr>
      <w:r>
        <w:t xml:space="preserve">Key Clients/Projects</w:t>
      </w:r>
    </w:p>
    <w:p>
      <w:pPr>
        <w:pStyle w:val="BodyText"/>
      </w:pPr>
      <w:r>
        <w:t xml:space="preserve">Corporate Branding Videos</w:t>
      </w:r>
    </w:p>
    <w:p>
      <w:pPr>
        <w:pStyle w:val="BodyText"/>
      </w:pPr>
      <w:r>
        <w:t xml:space="preserve">1,250,000</w:t>
      </w:r>
    </w:p>
    <w:p>
      <w:pPr>
        <w:pStyle w:val="BodyText"/>
      </w:pPr>
      <w:r>
        <w:t xml:space="preserve">+41%</w:t>
      </w:r>
    </w:p>
    <w:p>
      <w:pPr>
        <w:pStyle w:val="BodyText"/>
      </w:pPr>
      <w:r>
        <w:t xml:space="preserve">KazMunayGas, TengeBank, Almaty City Tourism Office</w:t>
      </w:r>
    </w:p>
    <w:p>
      <w:pPr>
        <w:pStyle w:val="BodyText"/>
      </w:pPr>
      <w:r>
        <w:t xml:space="preserve">Wedding &amp; Event Coverage</w:t>
      </w:r>
    </w:p>
    <w:p>
      <w:pPr>
        <w:pStyle w:val="BodyText"/>
      </w:pPr>
      <w:r>
        <w:t xml:space="preserve">985,000</w:t>
      </w:r>
    </w:p>
    <w:p>
      <w:pPr>
        <w:pStyle w:val="BodyText"/>
      </w:pPr>
      <w:r>
        <w:br/>
      </w:r>
    </w:p>
    <w:p>
      <w:pPr>
        <w:pStyle w:val="BodyText"/>
      </w:pPr>
      <w:r>
        <w:t xml:space="preserve">The Almaty videographer market achieved 1.2 million KZT in revenue from corporate branding – a sector showing exceptional growth due to Kazakhstan's economic diversification initiatives. Wedding videography remains the most consistent revenue stream, representing 38% of total bookings (up from 34% in Q2). Notably, drone cinematography services (newly introduced) generated 120,000 KZT in sales within two months – indicating strong demand for aerial footage of Almaty's unique landscapes like the Shymbulak ski resort and Kok-Tobe hill.</w:t>
      </w:r>
    </w:p>
    <w:bookmarkEnd w:id="22"/>
    <w:bookmarkStart w:id="23" w:name="iv.-client-demographics-preferences"/>
    <w:p>
      <w:pPr>
        <w:pStyle w:val="Heading2"/>
      </w:pPr>
      <w:r>
        <w:t xml:space="preserve">IV. Client Demographics &amp; Preferences</w:t>
      </w:r>
    </w:p>
    <w:p>
      <w:pPr>
        <w:pStyle w:val="FirstParagraph"/>
      </w:pPr>
      <w:r>
        <w:t xml:space="preserve">Analysis reveals three dominant client profiles in Kazakhstan Almaty:</w:t>
      </w:r>
    </w:p>
    <w:p>
      <w:pPr>
        <w:numPr>
          <w:ilvl w:val="0"/>
          <w:numId w:val="1001"/>
        </w:numPr>
        <w:pStyle w:val="Compact"/>
      </w:pPr>
      <w:r>
        <w:rPr>
          <w:bCs/>
          <w:b/>
        </w:rPr>
        <w:t xml:space="preserve">Corporate Clients (45% of sales):</w:t>
      </w:r>
      <w:r>
        <w:t xml:space="preserve"> </w:t>
      </w:r>
      <w:r>
        <w:t xml:space="preserve">Major businesses like Kazakhmys and local banks now budget for 3-5 professional videos annually. They prioritize "Almaty-centric" storytelling – featuring city landmarks like the Central Park or Astana Gate in backgrounds. Requests for multilingual subtitles (Kazakh/Russian/English) increased by 60%.</w:t>
      </w:r>
    </w:p>
    <w:p>
      <w:pPr>
        <w:numPr>
          <w:ilvl w:val="0"/>
          <w:numId w:val="1001"/>
        </w:numPr>
        <w:pStyle w:val="Compact"/>
      </w:pPr>
      <w:r>
        <w:rPr>
          <w:bCs/>
          <w:b/>
        </w:rPr>
        <w:t xml:space="preserve">Wedding Clients (38%):</w:t>
      </w:r>
      <w:r>
        <w:t xml:space="preserve"> </w:t>
      </w:r>
      <w:r>
        <w:t xml:space="preserve">Brides and grooms in Almaty seek "destination wedding" packages combining Kazakh cultural elements with modern cinematography. The most popular locations include the Kok-Tobe cable car for sunset shots and Panfilov Park for traditional photo sessions.</w:t>
      </w:r>
    </w:p>
    <w:p>
      <w:pPr>
        <w:numPr>
          <w:ilvl w:val="0"/>
          <w:numId w:val="1001"/>
        </w:numPr>
        <w:pStyle w:val="Compact"/>
      </w:pPr>
      <w:r>
        <w:rPr>
          <w:bCs/>
          <w:b/>
        </w:rPr>
        <w:t xml:space="preserve">Content Creators (17%):</w:t>
      </w:r>
      <w:r>
        <w:t xml:space="preserve"> </w:t>
      </w:r>
      <w:r>
        <w:t xml:space="preserve">Local influencers and small businesses commission short-form content (TikTok/Instagram) at 25% higher volume than Q2, reflecting Almaty's vibrant social media scene.</w:t>
      </w:r>
    </w:p>
    <w:bookmarkEnd w:id="23"/>
    <w:bookmarkStart w:id="24" w:name="v.-competitive-landscape-challenges"/>
    <w:p>
      <w:pPr>
        <w:pStyle w:val="Heading2"/>
      </w:pPr>
      <w:r>
        <w:t xml:space="preserve">V. Competitive Landscape &amp; Challenges</w:t>
      </w:r>
    </w:p>
    <w:p>
      <w:pPr>
        <w:pStyle w:val="FirstParagraph"/>
      </w:pPr>
      <w:r>
        <w:t xml:space="preserve">Almaty videographer competition has intensified with 14 new studios launching in 2023. However, our market share grew to 18% due to three key advantages:</w:t>
      </w:r>
    </w:p>
    <w:p>
      <w:pPr>
        <w:numPr>
          <w:ilvl w:val="0"/>
          <w:numId w:val="1002"/>
        </w:numPr>
        <w:pStyle w:val="Compact"/>
      </w:pPr>
      <w:r>
        <w:rPr>
          <w:bCs/>
          <w:b/>
        </w:rPr>
        <w:t xml:space="preserve">Local Expertise:</w:t>
      </w:r>
      <w:r>
        <w:t xml:space="preserve"> </w:t>
      </w:r>
      <w:r>
        <w:t xml:space="preserve">Deep knowledge of Almaty's optimal shooting locations (e.g., avoiding construction zones near Abai Avenue during sunset hours)</w:t>
      </w:r>
    </w:p>
    <w:p>
      <w:pPr>
        <w:numPr>
          <w:ilvl w:val="0"/>
          <w:numId w:val="1002"/>
        </w:numPr>
        <w:pStyle w:val="Compact"/>
      </w:pPr>
      <w:r>
        <w:rPr>
          <w:bCs/>
          <w:b/>
        </w:rPr>
        <w:t xml:space="preserve">Cultural Nuance:</w:t>
      </w:r>
      <w:r>
        <w:t xml:space="preserve"> </w:t>
      </w:r>
      <w:r>
        <w:t xml:space="preserve">Ability to incorporate Kazakh traditions like "kosh kuy" rituals into wedding videos – a differentiator from international agencies</w:t>
      </w:r>
    </w:p>
    <w:p>
      <w:pPr>
        <w:numPr>
          <w:ilvl w:val="0"/>
          <w:numId w:val="1002"/>
        </w:numPr>
        <w:pStyle w:val="Compact"/>
      </w:pPr>
      <w:r>
        <w:rPr>
          <w:bCs/>
          <w:b/>
        </w:rPr>
        <w:t xml:space="preserve">Logistical Efficiency:</w:t>
      </w:r>
      <w:r>
        <w:t xml:space="preserve"> </w:t>
      </w:r>
      <w:r>
        <w:t xml:space="preserve">92% of Almaty clients praised our rapid turnaround (24-hour rough cuts) compared to industry average of 72 hours</w:t>
      </w:r>
    </w:p>
    <w:p>
      <w:pPr>
        <w:pStyle w:val="FirstParagraph"/>
      </w:pPr>
      <w:r>
        <w:t xml:space="preserve">Primary challenges include: 1) Seasonal demand spikes during summer (June-August), requiring flexible staffing; 2) Rising equipment costs due to Kazakhstan's import tariffs on professional cameras; and 3) Client education – many still confuse "videographer" with basic smartphone filming services.</w:t>
      </w:r>
    </w:p>
    <w:bookmarkEnd w:id="24"/>
    <w:bookmarkStart w:id="25" w:name="vi.-strategic-recommendations-for-q4"/>
    <w:p>
      <w:pPr>
        <w:pStyle w:val="Heading2"/>
      </w:pPr>
      <w:r>
        <w:t xml:space="preserve">VI. Strategic Recommendations for Q4</w:t>
      </w:r>
    </w:p>
    <w:p>
      <w:pPr>
        <w:pStyle w:val="FirstParagraph"/>
      </w:pPr>
      <w:r>
        <w:t xml:space="preserve">To capitalize on Almaty's market potential, we propose these targeted actions:</w:t>
      </w:r>
    </w:p>
    <w:p>
      <w:pPr>
        <w:numPr>
          <w:ilvl w:val="0"/>
          <w:numId w:val="1003"/>
        </w:numPr>
        <w:pStyle w:val="Compact"/>
      </w:pPr>
      <w:r>
        <w:rPr>
          <w:bCs/>
          <w:b/>
        </w:rPr>
        <w:t xml:space="preserve">Launch "Almaty Storytelling" Package:</w:t>
      </w:r>
      <w:r>
        <w:t xml:space="preserve"> </w:t>
      </w:r>
      <w:r>
        <w:t xml:space="preserve">Bundle city-specific footage (e.g., 5 iconic locations) at 15% discount. Target hotels and tourism boards – estimated $3,200 revenue potential.</w:t>
      </w:r>
    </w:p>
    <w:p>
      <w:pPr>
        <w:numPr>
          <w:ilvl w:val="0"/>
          <w:numId w:val="1003"/>
        </w:numPr>
        <w:pStyle w:val="Compact"/>
      </w:pPr>
      <w:r>
        <w:rPr>
          <w:bCs/>
          <w:b/>
        </w:rPr>
        <w:t xml:space="preserve">Partner with Kazakh Cultural Institutions:</w:t>
      </w:r>
      <w:r>
        <w:t xml:space="preserve"> </w:t>
      </w:r>
      <w:r>
        <w:t xml:space="preserve">Collaborate with Almaty Opera House and Museum of History for exclusive content projects. This builds credibility as the leading videographer in Kazakhstan's cultural sector.</w:t>
      </w:r>
    </w:p>
    <w:p>
      <w:pPr>
        <w:numPr>
          <w:ilvl w:val="0"/>
          <w:numId w:val="1003"/>
        </w:numPr>
        <w:pStyle w:val="Compact"/>
      </w:pPr>
      <w:r>
        <w:rPr>
          <w:bCs/>
          <w:b/>
        </w:rPr>
        <w:t xml:space="preserve">Invest in Local Talent Development:</w:t>
      </w:r>
      <w:r>
        <w:t xml:space="preserve"> </w:t>
      </w:r>
      <w:r>
        <w:t xml:space="preserve">Recruit and train 3 new videographers specializing in Kazakh traditions (e.g., traditional dance coverage). Addresses the current talent gap identified by 67% of corporate clients.</w:t>
      </w:r>
    </w:p>
    <w:bookmarkEnd w:id="25"/>
    <w:bookmarkStart w:id="26" w:name="vii.-sales-projections-q4-2023"/>
    <w:p>
      <w:pPr>
        <w:pStyle w:val="Heading2"/>
      </w:pPr>
      <w:r>
        <w:t xml:space="preserve">VII. Sales Projections: Q4 2023</w:t>
      </w:r>
    </w:p>
    <w:p>
      <w:pPr>
        <w:pStyle w:val="FirstParagraph"/>
      </w:pPr>
      <w:r>
        <w:t xml:space="preserve">Based on current trends, we project a 30% revenue increase for Q4, driven by:</w:t>
      </w:r>
    </w:p>
    <w:p>
      <w:pPr>
        <w:numPr>
          <w:ilvl w:val="0"/>
          <w:numId w:val="1004"/>
        </w:numPr>
        <w:pStyle w:val="Compact"/>
      </w:pPr>
      <w:r>
        <w:t xml:space="preserve">Post-summer wedding season (October-December)</w:t>
      </w:r>
    </w:p>
    <w:p>
      <w:pPr>
        <w:numPr>
          <w:ilvl w:val="0"/>
          <w:numId w:val="1004"/>
        </w:numPr>
        <w:pStyle w:val="Compact"/>
      </w:pPr>
      <w:r>
        <w:t xml:space="preserve">New corporate contracts from Kazakhstan's "Digital Kazakhstan" initiative</w:t>
      </w:r>
    </w:p>
    <w:p>
      <w:pPr>
        <w:numPr>
          <w:ilvl w:val="0"/>
          <w:numId w:val="1004"/>
        </w:numPr>
        <w:pStyle w:val="Compact"/>
      </w:pPr>
      <w:r>
        <w:t xml:space="preserve">Expanded drone services for real estate developers targeting Almaty's luxury housing market</w:t>
      </w:r>
    </w:p>
    <w:p>
      <w:pPr>
        <w:pStyle w:val="FirstParagraph"/>
      </w:pPr>
      <w:r>
        <w:t xml:space="preserve">Final Q4 sales forecast: 1,580,000 KZT (vs. Q3's 1,250,000 KZT). This positions us to exceed our annual target by 12% – a significant milestone for videographer services in Kazakhstan Almaty.</w:t>
      </w:r>
    </w:p>
    <w:bookmarkEnd w:id="26"/>
    <w:bookmarkStart w:id="27" w:name="viii.-conclusion"/>
    <w:p>
      <w:pPr>
        <w:pStyle w:val="Heading2"/>
      </w:pPr>
      <w:r>
        <w:t xml:space="preserve">VIII. Conclusion</w:t>
      </w:r>
    </w:p>
    <w:p>
      <w:pPr>
        <w:pStyle w:val="FirstParagraph"/>
      </w:pPr>
      <w:r>
        <w:t xml:space="preserve">The Sales Report confirms that professional videographer services have evolved into a strategic business asset within Kazakhstan Almaty's economy. As digital transformation accelerates across Central Asia, demand for high-quality, culturally intelligent video content will only intensify. Our success in this market demonstrates that understanding local nuances – from Kazakh cultural elements to Almaty's unique urban landscape – is non-negotiable for videographers seeking growth in Kazakhstan.</w:t>
      </w:r>
    </w:p>
    <w:p>
      <w:pPr>
        <w:pStyle w:val="BodyText"/>
      </w:pPr>
      <w:r>
        <w:t xml:space="preserve">For videographer businesses operating in Kazakhstan Almaty, the path forward requires doubling down on hyper-local expertise while embracing technological innovation. Those who master this balance will dominate the $4.7 million Almaty video production market by 2025, as projected by Kazakh Economic Institute data. We remain committed to being the premier videographer partner for brands and individuals seeking authentic storytelling rooted in Kazakhstan's vibrant capital city.</w:t>
      </w:r>
    </w:p>
    <w:p>
      <w:pPr>
        <w:pStyle w:val="BodyText"/>
      </w:pPr>
      <w:r>
        <w:rPr>
          <w:bCs/>
          <w:b/>
        </w:rPr>
        <w:t xml:space="preserve">Prepared By:</w:t>
      </w:r>
      <w:r>
        <w:t xml:space="preserve"> </w:t>
      </w:r>
      <w:r>
        <w:t xml:space="preserve">Almaty Creative Media Sales Analytics Team</w:t>
      </w:r>
      <w:r>
        <w:br/>
      </w:r>
      <w:r>
        <w:rPr>
          <w:bCs/>
          <w:b/>
        </w:rPr>
        <w:t xml:space="preserve">Confidentiality Notice:</w:t>
      </w:r>
      <w:r>
        <w:t xml:space="preserve"> </w:t>
      </w:r>
      <w:r>
        <w:t xml:space="preserve">This Sales Report contains proprietary market data exclusive to Almaty Creative Media Group. Distribution requires written authorization.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Almaty Videography Sales Report - Q3 2023</dc:title>
  <dc:creator/>
  <dc:language>en</dc:language>
  <cp:keywords/>
  <dcterms:created xsi:type="dcterms:W3CDTF">2026-07-24T08:28:43Z</dcterms:created>
  <dcterms:modified xsi:type="dcterms:W3CDTF">2026-07-24T08:28:43Z</dcterms:modified>
</cp:coreProperties>
</file>

<file path=docProps/custom.xml><?xml version="1.0" encoding="utf-8"?>
<Properties xmlns="http://schemas.openxmlformats.org/officeDocument/2006/custom-properties" xmlns:vt="http://schemas.openxmlformats.org/officeDocument/2006/docPropsVTypes"/>
</file>