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Videographer</w:t>
      </w:r>
      <w:r>
        <w:t xml:space="preserve"> </w:t>
      </w:r>
      <w:r>
        <w:t xml:space="preserve">Sales</w:t>
      </w:r>
      <w:r>
        <w:t xml:space="preserve"> </w:t>
      </w:r>
      <w:r>
        <w:t xml:space="preserve">Report:</w:t>
      </w:r>
      <w:r>
        <w:t xml:space="preserve"> </w:t>
      </w:r>
      <w:r>
        <w:t xml:space="preserve">Karachi,</w:t>
      </w:r>
      <w:r>
        <w:t xml:space="preserve"> </w:t>
      </w:r>
      <w:r>
        <w:t xml:space="preserve">Pakistan</w:t>
      </w:r>
      <w:r>
        <w:t xml:space="preserve"> </w:t>
      </w:r>
      <w:r>
        <w:t xml:space="preserve">Market</w:t>
      </w:r>
      <w:r>
        <w:t xml:space="preserve"> </w:t>
      </w:r>
      <w:r>
        <w:t xml:space="preserve">Analysis</w:t>
      </w:r>
    </w:p>
    <w:bookmarkStart w:id="27" w:name="Xd080bdd220d1a633bc8fa361c6ab64b2a3ed487"/>
    <w:p>
      <w:pPr>
        <w:pStyle w:val="Heading1"/>
      </w:pPr>
      <w:r>
        <w:t xml:space="preserve">Comprehensive Sales Report: Professional Videography Services in Pakistan Karachi Market</w:t>
      </w:r>
    </w:p>
    <w:bookmarkStart w:id="20" w:name="Xa2055a9ec89ae7197e4c97f2c925c557494ef6c"/>
    <w:p>
      <w:pPr>
        <w:pStyle w:val="Heading2"/>
      </w:pPr>
      <w:r>
        <w:t xml:space="preserve">Introduction: The Rising Demand for Expert Videography in Karachi</w:t>
      </w:r>
    </w:p>
    <w:p>
      <w:pPr>
        <w:pStyle w:val="FirstParagraph"/>
      </w:pPr>
      <w:r>
        <w:t xml:space="preserve">This official Sales Report presents a detailed analysis of the professional videographer market within Pakistan's economic capital, Karachi. As the largest city and financial hub of Pakistan, Karachi represents 38% of the nation's total videography demand. Our assessment confirms that high-quality videography services have evolved from luxury to essential business infrastructure for corporate entities, wedding planners, and digital marketers across Pakistan Karachi. This report examines sales performance from January to December 2023, highlighting growth trajectories, market challenges, and strategic opportunities for videographers operating in this dynamic environment. The data underscores why a skilled Videographer has become indispensable for brands seeking visibility in Pakistan's most competitive urban market.</w:t>
      </w:r>
    </w:p>
    <w:bookmarkEnd w:id="20"/>
    <w:bookmarkStart w:id="21" w:name="Xcb7a15e1b260f34662d305579cb62ce764f155d"/>
    <w:p>
      <w:pPr>
        <w:pStyle w:val="Heading2"/>
      </w:pPr>
      <w:r>
        <w:t xml:space="preserve">Market Performance Analysis: Sales Highlights (Q1-Q4 2023)</w:t>
      </w:r>
    </w:p>
    <w:p>
      <w:pPr>
        <w:pStyle w:val="FirstParagraph"/>
      </w:pPr>
      <w:r>
        <w:t xml:space="preserve">In 2023, our videography services achieved remarkable growth in Pakistan Karachi, with total sales reaching PKR 8.7 million – a 34% year-over-year increase. This surge reflects Karachi's escalating demand for premium visual content across key sectors:</w:t>
      </w:r>
    </w:p>
    <w:p>
      <w:pPr>
        <w:numPr>
          <w:ilvl w:val="0"/>
          <w:numId w:val="1001"/>
        </w:numPr>
        <w:pStyle w:val="Compact"/>
      </w:pPr>
      <w:r>
        <w:rPr>
          <w:bCs/>
          <w:b/>
        </w:rPr>
        <w:t xml:space="preserve">Wedding Videography:</w:t>
      </w:r>
      <w:r>
        <w:t xml:space="preserve"> </w:t>
      </w:r>
      <w:r>
        <w:t xml:space="preserve">Accounted for 52% of total revenue (PKR 4.5 million), driven by rising middle-class spending on luxury weddings in Clifton, Gulshan-e-Iqbal, and DHA. Average package pricing increased to PKR 18,000–25,000 during peak season (Oct-Dec).</w:t>
      </w:r>
    </w:p>
    <w:p>
      <w:pPr>
        <w:numPr>
          <w:ilvl w:val="0"/>
          <w:numId w:val="1001"/>
        </w:numPr>
        <w:pStyle w:val="Compact"/>
      </w:pPr>
      <w:r>
        <w:rPr>
          <w:bCs/>
          <w:b/>
        </w:rPr>
        <w:t xml:space="preserve">Corporate Event Coverage:</w:t>
      </w:r>
      <w:r>
        <w:t xml:space="preserve"> </w:t>
      </w:r>
      <w:r>
        <w:t xml:space="preserve">Contributed 35% of sales (PKR 3.1 million), with major clients including Engro Corporation, Habib Bank Limited, and Karachi Chamber of Commerce. Corporate demand grew by 42% as businesses prioritize digital content for investor relations.</w:t>
      </w:r>
    </w:p>
    <w:p>
      <w:pPr>
        <w:numPr>
          <w:ilvl w:val="0"/>
          <w:numId w:val="1001"/>
        </w:numPr>
        <w:pStyle w:val="Compact"/>
      </w:pPr>
      <w:r>
        <w:rPr>
          <w:bCs/>
          <w:b/>
        </w:rPr>
        <w:t xml:space="preserve">Brand Marketing Content:</w:t>
      </w:r>
      <w:r>
        <w:t xml:space="preserve"> </w:t>
      </w:r>
      <w:r>
        <w:t xml:space="preserve">Represented 13% of revenue (PKR 1.1 million), serving e-commerce startups like Daraz affiliates and local brands launching Ramadan campaigns. Video ad production saw a 65% spike during Eid seasons.</w:t>
      </w:r>
    </w:p>
    <w:p>
      <w:pPr>
        <w:pStyle w:val="FirstParagraph"/>
      </w:pPr>
      <w:r>
        <w:t xml:space="preserve">Notably, Karachi's urbanization rate (3.2% annually) directly correlates with our sales growth – each new commercial district (e.g., Bahria Town, Central Business District) generated 12–15 new client opportunities monthly. The average client retention rate reached 78%, demonstrating strong service quality in Pakistan Karachi's competitive market.</w:t>
      </w:r>
    </w:p>
    <w:bookmarkEnd w:id="21"/>
    <w:bookmarkStart w:id="22" w:name="Xb25a14d7dd98f4313aebe37d35c4196e9c05bcb"/>
    <w:p>
      <w:pPr>
        <w:pStyle w:val="Heading2"/>
      </w:pPr>
      <w:r>
        <w:t xml:space="preserve">Key Market Challenges in Pakistan Karachi</w:t>
      </w:r>
    </w:p>
    <w:p>
      <w:pPr>
        <w:pStyle w:val="FirstParagraph"/>
      </w:pPr>
      <w:r>
        <w:t xml:space="preserve">Despite growth, videographers face unique operational hurdles within Pakistan Karachi:</w:t>
      </w:r>
    </w:p>
    <w:p>
      <w:pPr>
        <w:numPr>
          <w:ilvl w:val="0"/>
          <w:numId w:val="1002"/>
        </w:numPr>
        <w:pStyle w:val="Compact"/>
      </w:pPr>
      <w:r>
        <w:rPr>
          <w:bCs/>
          <w:b/>
        </w:rPr>
        <w:t xml:space="preserve">Infrastructure Limitations:</w:t>
      </w:r>
      <w:r>
        <w:t xml:space="preserve"> </w:t>
      </w:r>
      <w:r>
        <w:t xml:space="preserve">Unreliable power supply forced 17% of outdoor shoots to reschedule during monsoon (June–Sept), directly impacting revenue. Equipment downtime cost an estimated PKR 280,000 annually.</w:t>
      </w:r>
    </w:p>
    <w:p>
      <w:pPr>
        <w:numPr>
          <w:ilvl w:val="0"/>
          <w:numId w:val="1002"/>
        </w:numPr>
        <w:pStyle w:val="Compact"/>
      </w:pPr>
      <w:r>
        <w:rPr>
          <w:bCs/>
          <w:b/>
        </w:rPr>
        <w:t xml:space="preserve">Price Competition:</w:t>
      </w:r>
      <w:r>
        <w:t xml:space="preserve"> </w:t>
      </w:r>
      <w:r>
        <w:t xml:space="preserve">Amateur videographers undercutting rates by 45% in areas like Lyari and Orangi Town eroded margins. Our premium service differentiator (4K drone footage, multi-camera setups) remained critical to maintaining profitability.</w:t>
      </w:r>
    </w:p>
    <w:p>
      <w:pPr>
        <w:numPr>
          <w:ilvl w:val="0"/>
          <w:numId w:val="1002"/>
        </w:numPr>
        <w:pStyle w:val="Compact"/>
      </w:pPr>
      <w:r>
        <w:rPr>
          <w:bCs/>
          <w:b/>
        </w:rPr>
        <w:t xml:space="preserve">Logistical Complexities:</w:t>
      </w:r>
      <w:r>
        <w:t xml:space="preserve"> </w:t>
      </w:r>
      <w:r>
        <w:t xml:space="preserve">Traffic congestion in Karachi's 28-hour commute days caused 23% of late arrivals for events, requiring strategic scheduling adjustments during peak hours (9 AM–12 PM/4 PM–7 PM).</w:t>
      </w:r>
    </w:p>
    <w:bookmarkEnd w:id="22"/>
    <w:bookmarkStart w:id="23" w:name="Xa4e9fab408ddf40ee601ac947ac7875ae9cb4d5"/>
    <w:p>
      <w:pPr>
        <w:pStyle w:val="Heading2"/>
      </w:pPr>
      <w:r>
        <w:t xml:space="preserve">Growth Strategies: Winning in Pakistan Karachi</w:t>
      </w:r>
    </w:p>
    <w:p>
      <w:pPr>
        <w:pStyle w:val="FirstParagraph"/>
      </w:pPr>
      <w:r>
        <w:t xml:space="preserve">To capitalize on Karachi's potential, this Sales Report recommends three targeted initiatives:</w:t>
      </w:r>
    </w:p>
    <w:p>
      <w:pPr>
        <w:numPr>
          <w:ilvl w:val="0"/>
          <w:numId w:val="1003"/>
        </w:numPr>
        <w:pStyle w:val="Compact"/>
      </w:pPr>
      <w:r>
        <w:rPr>
          <w:bCs/>
          <w:b/>
        </w:rPr>
        <w:t xml:space="preserve">Hyper-Localized Service Expansion:</w:t>
      </w:r>
      <w:r>
        <w:t xml:space="preserve"> </w:t>
      </w:r>
      <w:r>
        <w:t xml:space="preserve">Launch dedicated "Karachi Neighborhood Packages" for districts like Defence Housing Authority (DHA) and North Karachi, offering 15% discounts for bulk wedding bookings during peak seasons. This addresses the city's fragmented market structure.</w:t>
      </w:r>
    </w:p>
    <w:p>
      <w:pPr>
        <w:numPr>
          <w:ilvl w:val="0"/>
          <w:numId w:val="1003"/>
        </w:numPr>
        <w:pStyle w:val="Compact"/>
      </w:pPr>
      <w:r>
        <w:rPr>
          <w:bCs/>
          <w:b/>
        </w:rPr>
        <w:t xml:space="preserve">Technology Integration:</w:t>
      </w:r>
      <w:r>
        <w:t xml:space="preserve"> </w:t>
      </w:r>
      <w:r>
        <w:t xml:space="preserve">Invest in weather-resistant equipment to mitigate monsoon disruptions. Partner with Karachi-based tech startups like "Karachi Tech Hub" for drone licensing and AI-powered editing tools, reducing post-production time by 30%.</w:t>
      </w:r>
    </w:p>
    <w:p>
      <w:pPr>
        <w:numPr>
          <w:ilvl w:val="0"/>
          <w:numId w:val="1003"/>
        </w:numPr>
        <w:pStyle w:val="Compact"/>
      </w:pPr>
      <w:r>
        <w:rPr>
          <w:bCs/>
          <w:b/>
        </w:rPr>
        <w:t xml:space="preserve">Strategic Partnerships:</w:t>
      </w:r>
      <w:r>
        <w:t xml:space="preserve"> </w:t>
      </w:r>
      <w:r>
        <w:t xml:space="preserve">Forge alliances with top wedding planners (e.g., The Grand Wedding Organizers) and corporate event agencies in Pakistan Karachi. Cross-promotions boosted client acquisition by 28% in Q4 2023, generating PKR 1.4 million in referral revenue.</w:t>
      </w:r>
    </w:p>
    <w:bookmarkEnd w:id="23"/>
    <w:bookmarkStart w:id="24" w:name="Xb1ba13d67911b02318c4a3d18e318023283eb03"/>
    <w:p>
      <w:pPr>
        <w:pStyle w:val="Heading2"/>
      </w:pPr>
      <w:r>
        <w:t xml:space="preserve">Competitive Positioning: Why Our Videographer Stands Out</w:t>
      </w:r>
    </w:p>
    <w:p>
      <w:pPr>
        <w:pStyle w:val="FirstParagraph"/>
      </w:pPr>
      <w:r>
        <w:t xml:space="preserve">In Pakistan Karachi's crowded videography landscape, our competitive edge lies in:</w:t>
      </w:r>
    </w:p>
    <w:p>
      <w:pPr>
        <w:numPr>
          <w:ilvl w:val="0"/>
          <w:numId w:val="1004"/>
        </w:numPr>
        <w:pStyle w:val="Compact"/>
      </w:pPr>
      <w:r>
        <w:rPr>
          <w:bCs/>
          <w:b/>
        </w:rPr>
        <w:t xml:space="preserve">Cultural Expertise:</w:t>
      </w:r>
      <w:r>
        <w:t xml:space="preserve"> </w:t>
      </w:r>
      <w:r>
        <w:t xml:space="preserve">Understanding Karachi's diverse wedding traditions (e.g., Sindhi, Punjabi, Muharram ceremonies) ensures authentic storytelling that resonates with local audiences.</w:t>
      </w:r>
    </w:p>
    <w:p>
      <w:pPr>
        <w:numPr>
          <w:ilvl w:val="0"/>
          <w:numId w:val="1004"/>
        </w:numPr>
        <w:pStyle w:val="Compact"/>
      </w:pPr>
      <w:r>
        <w:rPr>
          <w:bCs/>
          <w:b/>
        </w:rPr>
        <w:t xml:space="preserve">Cost Efficiency:</w:t>
      </w:r>
      <w:r>
        <w:t xml:space="preserve"> </w:t>
      </w:r>
      <w:r>
        <w:t xml:space="preserve">Our streamlined workflow reduces per-project costs by 19% versus competitors through smart equipment utilization in high-traffic areas like I.I. Chundrigar Road.</w:t>
      </w:r>
    </w:p>
    <w:p>
      <w:pPr>
        <w:numPr>
          <w:ilvl w:val="0"/>
          <w:numId w:val="1004"/>
        </w:numPr>
        <w:pStyle w:val="Compact"/>
      </w:pPr>
      <w:r>
        <w:rPr>
          <w:bCs/>
          <w:b/>
        </w:rPr>
        <w:t xml:space="preserve">Digital Marketing Integration:</w:t>
      </w:r>
      <w:r>
        <w:t xml:space="preserve"> </w:t>
      </w:r>
      <w:r>
        <w:t xml:space="preserve">All packages include SEO-optimized social media content, directly addressing Karachi's digital-savvy youth market (83% of clients under 35).</w:t>
      </w:r>
    </w:p>
    <w:bookmarkEnd w:id="24"/>
    <w:bookmarkStart w:id="25" w:name="sales-forecast-recommendations"/>
    <w:p>
      <w:pPr>
        <w:pStyle w:val="Heading2"/>
      </w:pPr>
      <w:r>
        <w:t xml:space="preserve">2024 Sales Forecast &amp; Recommendations</w:t>
      </w:r>
    </w:p>
    <w:p>
      <w:pPr>
        <w:pStyle w:val="FirstParagraph"/>
      </w:pPr>
      <w:r>
        <w:t xml:space="preserve">Based on current momentum, we project PKR 11.9 million in sales for 2024 – a 37% increase driven by:</w:t>
      </w:r>
    </w:p>
    <w:p>
      <w:pPr>
        <w:numPr>
          <w:ilvl w:val="0"/>
          <w:numId w:val="1005"/>
        </w:numPr>
        <w:pStyle w:val="Compact"/>
      </w:pPr>
      <w:r>
        <w:t xml:space="preserve">Targeting Karachi's expanding corporate sector (8 new business parks launching in 2024)</w:t>
      </w:r>
    </w:p>
    <w:p>
      <w:pPr>
        <w:numPr>
          <w:ilvl w:val="0"/>
          <w:numId w:val="1005"/>
        </w:numPr>
        <w:pStyle w:val="Compact"/>
      </w:pPr>
      <w:r>
        <w:t xml:space="preserve">Pricing strategy adjustments: Tiered packages for mid-tier clients (PKR 10,000–15,000) to capture price-sensitive segments</w:t>
      </w:r>
    </w:p>
    <w:p>
      <w:pPr>
        <w:numPr>
          <w:ilvl w:val="0"/>
          <w:numId w:val="1005"/>
        </w:numPr>
        <w:pStyle w:val="Compact"/>
      </w:pPr>
      <w:r>
        <w:t xml:space="preserve">Expanding drone videography services for Karachi real estate projects (estimated 22% market growth)</w:t>
      </w:r>
    </w:p>
    <w:p>
      <w:pPr>
        <w:pStyle w:val="FirstParagraph"/>
      </w:pPr>
      <w:r>
        <w:t xml:space="preserve">Immediate action items include:</w:t>
      </w:r>
    </w:p>
    <w:p>
      <w:pPr>
        <w:numPr>
          <w:ilvl w:val="0"/>
          <w:numId w:val="1006"/>
        </w:numPr>
        <w:pStyle w:val="Compact"/>
      </w:pPr>
      <w:r>
        <w:t xml:space="preserve">Establishing a Karachi-based equipment maintenance center to eliminate downtime</w:t>
      </w:r>
    </w:p>
    <w:p>
      <w:pPr>
        <w:numPr>
          <w:ilvl w:val="0"/>
          <w:numId w:val="1006"/>
        </w:numPr>
        <w:pStyle w:val="Compact"/>
      </w:pPr>
      <w:r>
        <w:t xml:space="preserve">Developing a referral program with 15% commission for corporate clients (expected to yield PKR 450,000 in Q1)</w:t>
      </w:r>
    </w:p>
    <w:p>
      <w:pPr>
        <w:numPr>
          <w:ilvl w:val="0"/>
          <w:numId w:val="1006"/>
        </w:numPr>
        <w:pStyle w:val="Compact"/>
      </w:pPr>
      <w:r>
        <w:t xml:space="preserve">Hosting quarterly "Karachi Videography Summits" for industry networking</w:t>
      </w:r>
    </w:p>
    <w:bookmarkEnd w:id="25"/>
    <w:bookmarkStart w:id="26" w:name="X28e8886362f1efc511d048bd735a0581eba05ec"/>
    <w:p>
      <w:pPr>
        <w:pStyle w:val="Heading2"/>
      </w:pPr>
      <w:r>
        <w:t xml:space="preserve">Conclusion: The Undeniable Value of Professional Videographers in Pakistan Karachi</w:t>
      </w:r>
    </w:p>
    <w:p>
      <w:pPr>
        <w:pStyle w:val="FirstParagraph"/>
      </w:pPr>
      <w:r>
        <w:t xml:space="preserve">This Sales Report conclusively demonstrates that a professional Videographer is no longer optional but strategic business infrastructure for success in Pakistan Karachi. With the city's visual content market projected to reach PKR 32 million by 2025 (CAGR 19%), our data confirms that quality service directly correlates with revenue growth. The key differentiator remains cultural fluency combined with technical excellence – elements that generic providers cannot replicate. As Karachi continues its rapid urbanization and digital transformation, videographers who master these local nuances will dominate Pakistan's most lucrative market. We recommend doubling down on Karachi-specific strategies to capture 45% of the city's videography demand by 2025, positioning our business as the region's premier Videographer partner in Pakistan.</w:t>
      </w:r>
    </w:p>
    <w:p>
      <w:pPr>
        <w:pStyle w:val="BodyText"/>
      </w:pPr>
      <w:r>
        <w:rPr>
          <w:iCs/>
          <w:i/>
        </w:rPr>
        <w:t xml:space="preserve">Report Prepared For: Premium Visual Media Solutions | Karachi Office | January 15,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Videographer Sales Report: Karachi, Pakistan Market Analysis</dc:title>
  <dc:creator/>
  <dc:language>en</dc:language>
  <cp:keywords/>
  <dcterms:created xsi:type="dcterms:W3CDTF">2025-12-11T14:23:49Z</dcterms:created>
  <dcterms:modified xsi:type="dcterms:W3CDTF">2025-12-11T14:23:49Z</dcterms:modified>
</cp:coreProperties>
</file>

<file path=docProps/custom.xml><?xml version="1.0" encoding="utf-8"?>
<Properties xmlns="http://schemas.openxmlformats.org/officeDocument/2006/custom-properties" xmlns:vt="http://schemas.openxmlformats.org/officeDocument/2006/docPropsVTypes"/>
</file>