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f68d6f602ac68c591fc84bb8e9a2b7f909fe8f8"/>
    <w:p>
      <w:pPr>
        <w:pStyle w:val="Heading1"/>
      </w:pPr>
      <w:r>
        <w:t xml:space="preserve">Sales Report: Premium Videography Services Market Analysis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Gulf Media Solutions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and market dynamics of premium videography services within Saudi Arabia Jeddah, highlighting significant growth opportunities and strategic imperatives for our videographer operations. The Jeddah market demonstrated a 37% year-over-year revenue increase in Q3, driven by heightened demand for high-end wedding films, corporate branding content, and luxury real estate promotions. As the second-largest city in Saudi Arabia and a major cultural hub on the Red Sea coast, Jeddah represents an indispensable market for any videographer seeking sustainable growth within the Kingdom's rapidly expanding creative sector.</w:t>
      </w:r>
    </w:p>
    <w:bookmarkEnd w:id="20"/>
    <w:bookmarkStart w:id="21" w:name="ii.-sales-performance-overview"/>
    <w:p>
      <w:pPr>
        <w:pStyle w:val="Heading2"/>
      </w:pPr>
      <w:r>
        <w:t xml:space="preserve">II. Sales Performance Overview</w:t>
      </w:r>
    </w:p>
    <w:p>
      <w:pPr>
        <w:pStyle w:val="FirstParagraph"/>
      </w:pPr>
      <w:r>
        <w:t xml:space="preserve">The Q3 2023 Sales Report reveals exceptional performance metrics for our videography division in Saudi Arabia Jeddah:</w:t>
      </w:r>
    </w:p>
    <w:p>
      <w:pPr>
        <w:numPr>
          <w:ilvl w:val="0"/>
          <w:numId w:val="1001"/>
        </w:numPr>
        <w:pStyle w:val="Compact"/>
      </w:pPr>
      <w:r>
        <w:rPr>
          <w:bCs/>
          <w:b/>
        </w:rPr>
        <w:t xml:space="preserve">Revenue Growth:</w:t>
      </w:r>
      <w:r>
        <w:t xml:space="preserve"> </w:t>
      </w:r>
      <w:r>
        <w:t xml:space="preserve">Total sales reached SAR 1,485,000 (up 37% YoY), with wedding packages contributing 42% of total revenue</w:t>
      </w:r>
    </w:p>
    <w:p>
      <w:pPr>
        <w:numPr>
          <w:ilvl w:val="0"/>
          <w:numId w:val="1001"/>
        </w:numPr>
        <w:pStyle w:val="Compact"/>
      </w:pPr>
      <w:r>
        <w:rPr>
          <w:bCs/>
          <w:b/>
        </w:rPr>
        <w:t xml:space="preserve">Client Acquisition:</w:t>
      </w:r>
      <w:r>
        <w:t xml:space="preserve"> </w:t>
      </w:r>
      <w:r>
        <w:t xml:space="preserve">New clients increased by 51% compared to Q2, predominantly from Jeddah's upscale residential communities (Al Haramain, Al Shemal)</w:t>
      </w:r>
    </w:p>
    <w:p>
      <w:pPr>
        <w:numPr>
          <w:ilvl w:val="0"/>
          <w:numId w:val="1001"/>
        </w:numPr>
        <w:pStyle w:val="Compact"/>
      </w:pPr>
      <w:r>
        <w:rPr>
          <w:bCs/>
          <w:b/>
        </w:rPr>
        <w:t xml:space="preserve">Project Volume:</w:t>
      </w:r>
      <w:r>
        <w:t xml:space="preserve"> </w:t>
      </w:r>
      <w:r>
        <w:t xml:space="preserve">87 high-definition video productions delivered across commercial, event and luxury sectors</w:t>
      </w:r>
    </w:p>
    <w:p>
      <w:pPr>
        <w:numPr>
          <w:ilvl w:val="0"/>
          <w:numId w:val="1001"/>
        </w:numPr>
        <w:pStyle w:val="Compact"/>
      </w:pPr>
      <w:r>
        <w:rPr>
          <w:bCs/>
          <w:b/>
        </w:rPr>
        <w:t xml:space="preserve">Customer Retention:</w:t>
      </w:r>
      <w:r>
        <w:t xml:space="preserve"> </w:t>
      </w:r>
      <w:r>
        <w:t xml:space="preserve">76% of returning clients from previous year, reflecting exceptional service quality in Jeddah's competitive videographer market</w:t>
      </w:r>
    </w:p>
    <w:p>
      <w:pPr>
        <w:pStyle w:val="FirstParagraph"/>
      </w:pPr>
      <w:r>
        <w:t xml:space="preserve">This robust growth position us strategically as a leading videographer provider within Saudi Arabia Jeddah, where the demand for cinematic content aligns with Vision 2030's focus on cultural tourism and premium hospitality experiences.</w:t>
      </w:r>
    </w:p>
    <w:bookmarkEnd w:id="21"/>
    <w:bookmarkStart w:id="22" w:name="X1898fc4ff2a3820610788cac720b02ef6d87fbc"/>
    <w:p>
      <w:pPr>
        <w:pStyle w:val="Heading2"/>
      </w:pPr>
      <w:r>
        <w:t xml:space="preserve">III. Market Analysis: Why Jeddah Dominates Videography Demand in Saudi Arabia</w:t>
      </w:r>
    </w:p>
    <w:p>
      <w:pPr>
        <w:pStyle w:val="FirstParagraph"/>
      </w:pPr>
      <w:r>
        <w:t xml:space="preserve">Jeddah's unique market position as the commercial gateway to Mecca and a UNESCO World Heritage site creates unparalleled opportunities for videographers operating within Saudi Arabia. The Q3 Sales Report identifies three key drivers:</w:t>
      </w:r>
    </w:p>
    <w:p>
      <w:pPr>
        <w:numPr>
          <w:ilvl w:val="0"/>
          <w:numId w:val="1002"/>
        </w:numPr>
        <w:pStyle w:val="Compact"/>
      </w:pPr>
      <w:r>
        <w:rPr>
          <w:bCs/>
          <w:b/>
        </w:rPr>
        <w:t xml:space="preserve">Wedding Industry Expansion:</w:t>
      </w:r>
      <w:r>
        <w:t xml:space="preserve"> </w:t>
      </w:r>
      <w:r>
        <w:t xml:space="preserve">Jeddah hosted 42% of all major luxury weddings in Western Saudi Arabia during Q3, with couples increasingly investing in cinematic wedding films (up 68% from 2021). Our videographer team secured contracts for 37 high-end weddings at venues like Rixos Premium and Al-Balad Heritage District.</w:t>
      </w:r>
    </w:p>
    <w:p>
      <w:pPr>
        <w:numPr>
          <w:ilvl w:val="0"/>
          <w:numId w:val="1002"/>
        </w:numPr>
        <w:pStyle w:val="Compact"/>
      </w:pPr>
      <w:r>
        <w:rPr>
          <w:bCs/>
          <w:b/>
        </w:rPr>
        <w:t xml:space="preserve">Corporate Branding Surge:</w:t>
      </w:r>
      <w:r>
        <w:t xml:space="preserve"> </w:t>
      </w:r>
      <w:r>
        <w:t xml:space="preserve">With Jeddah's new business district (Jeddah Economic City) attracting 22 new multinational HQs, corporate clients commissioned 31 branding films for Q3—representing a 90% increase in videographer contracts from tourism sector partners.</w:t>
      </w:r>
    </w:p>
    <w:p>
      <w:pPr>
        <w:numPr>
          <w:ilvl w:val="0"/>
          <w:numId w:val="1002"/>
        </w:numPr>
        <w:pStyle w:val="Compact"/>
      </w:pPr>
      <w:r>
        <w:rPr>
          <w:bCs/>
          <w:b/>
        </w:rPr>
        <w:t xml:space="preserve">Real Estate Marketing:</w:t>
      </w:r>
      <w:r>
        <w:t xml:space="preserve"> </w:t>
      </w:r>
      <w:r>
        <w:t xml:space="preserve">Luxury property developers (including Al-Andalus Group and Emaar) demanded premium drone footage and virtual tours, generating SAR 342,000 in videography revenue for Q3 alone within Saudi Arabia Jeddah.</w:t>
      </w:r>
    </w:p>
    <w:bookmarkEnd w:id="22"/>
    <w:bookmarkStart w:id="23" w:name="X3eff89e9d30c0615d897f2425ea06a86fa2f6d1"/>
    <w:p>
      <w:pPr>
        <w:pStyle w:val="Heading2"/>
      </w:pPr>
      <w:r>
        <w:t xml:space="preserve">IV. Client Demographics &amp; Preferences in Jeddah</w:t>
      </w:r>
    </w:p>
    <w:p>
      <w:pPr>
        <w:pStyle w:val="FirstParagraph"/>
      </w:pPr>
      <w:r>
        <w:t xml:space="preserve">The Sales Report underscores distinct preferences among Jeddah-based clients that differentiate our videographer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Primary Demand (Q3)</w:t>
            </w:r>
          </w:p>
        </w:tc>
        <w:tc>
          <w:tcPr/>
          <w:p>
            <w:pPr>
              <w:pStyle w:val="Compact"/>
              <w:jc w:val="left"/>
            </w:pPr>
            <w:r>
              <w:t xml:space="preserve">Premium Feature Requested</w:t>
            </w:r>
          </w:p>
        </w:tc>
      </w:tr>
      <w:tr>
        <w:tc>
          <w:tcPr/>
          <w:p>
            <w:pPr>
              <w:pStyle w:val="Compact"/>
              <w:jc w:val="left"/>
            </w:pPr>
            <w:r>
              <w:t xml:space="preserve">Luxury Weddings (65% of clients)</w:t>
            </w:r>
          </w:p>
        </w:tc>
        <w:tc>
          <w:tcPr/>
          <w:p>
            <w:pPr>
              <w:pStyle w:val="Compact"/>
              <w:jc w:val="left"/>
            </w:pPr>
            <w:r>
              <w:t xml:space="preserve">Cinematic storytelling with traditional Saudi motifs</w:t>
            </w:r>
          </w:p>
        </w:tc>
        <w:tc>
          <w:tcPr/>
          <w:p>
            <w:pPr>
              <w:pStyle w:val="Compact"/>
              <w:jc w:val="left"/>
            </w:pPr>
            <w:r>
              <w:t xml:space="preserve">4K drone shots at Al-Balad, custom Arabic calligraphy in edit</w:t>
            </w:r>
          </w:p>
        </w:tc>
      </w:tr>
      <w:tr>
        <w:tc>
          <w:tcPr/>
          <w:p>
            <w:pPr>
              <w:pStyle w:val="Compact"/>
              <w:jc w:val="left"/>
            </w:pPr>
            <w:r>
              <w:t xml:space="preserve">Corporate Clients (25%)</w:t>
            </w:r>
          </w:p>
        </w:tc>
        <w:tc>
          <w:tcPr/>
          <w:p>
            <w:pPr>
              <w:pStyle w:val="Compact"/>
              <w:jc w:val="left"/>
            </w:pPr>
            <w:r>
              <w:t xml:space="preserve">Brand identity films for international audiences</w:t>
            </w:r>
          </w:p>
        </w:tc>
        <w:tc>
          <w:tcPr/>
          <w:p>
            <w:pPr>
              <w:pStyle w:val="Compact"/>
              <w:jc w:val="left"/>
            </w:pPr>
            <w:r>
              <w:t xml:space="preserve">Saudi cultural integration in content (e.g., historic sites)</w:t>
            </w:r>
          </w:p>
        </w:tc>
      </w:tr>
      <w:tr>
        <w:tc>
          <w:tcPr/>
          <w:p>
            <w:pPr>
              <w:pStyle w:val="Compact"/>
              <w:jc w:val="left"/>
            </w:pPr>
            <w:r>
              <w:t xml:space="preserve">Luxury Real Estate (10%)</w:t>
            </w:r>
          </w:p>
        </w:tc>
        <w:tc>
          <w:tcPr/>
          <w:p>
            <w:pPr>
              <w:pStyle w:val="Compact"/>
              <w:jc w:val="left"/>
            </w:pPr>
            <w:r>
              <w:t xml:space="preserve">360° virtual property tours</w:t>
            </w:r>
          </w:p>
        </w:tc>
        <w:tc>
          <w:tcPr/>
          <w:p>
            <w:pPr>
              <w:pStyle w:val="Compact"/>
              <w:jc w:val="left"/>
            </w:pPr>
            <w:r>
              <w:t xml:space="preserve">Red Sea coastline footage with drone stabilization</w:t>
            </w:r>
          </w:p>
        </w:tc>
      </w:tr>
    </w:tbl>
    <w:p>
      <w:pPr>
        <w:pStyle w:val="BodyText"/>
      </w:pPr>
      <w:r>
        <w:t xml:space="preserve">Notably, 89% of Jeddah clients specifically requested videographers with local cultural expertise—confirming that authentic Saudi Arabian storytelling is non-negotiable for premium content in our target market.</w:t>
      </w:r>
    </w:p>
    <w:bookmarkEnd w:id="23"/>
    <w:bookmarkStart w:id="24" w:name="X04a86658649dafd8c7ef70c9a0af7daa9ec7bf1"/>
    <w:p>
      <w:pPr>
        <w:pStyle w:val="Heading2"/>
      </w:pPr>
      <w:r>
        <w:t xml:space="preserve">V. Strategic Challenges &amp; Competitive Landscape</w:t>
      </w:r>
    </w:p>
    <w:p>
      <w:pPr>
        <w:pStyle w:val="FirstParagraph"/>
      </w:pPr>
      <w:r>
        <w:t xml:space="preserve">The Q3 Sales Report identifies critical challenges requiring immediate attention:</w:t>
      </w:r>
    </w:p>
    <w:p>
      <w:pPr>
        <w:numPr>
          <w:ilvl w:val="0"/>
          <w:numId w:val="1003"/>
        </w:numPr>
        <w:pStyle w:val="Compact"/>
      </w:pPr>
      <w:r>
        <w:rPr>
          <w:bCs/>
          <w:b/>
        </w:rPr>
        <w:t xml:space="preserve">Local Talent Shortage:</w:t>
      </w:r>
      <w:r>
        <w:t xml:space="preserve"> </w:t>
      </w:r>
      <w:r>
        <w:t xml:space="preserve">Only 17% of videographers in Jeddah possess certified drone operation licenses (vs. 68% industry standard in global markets)</w:t>
      </w:r>
    </w:p>
    <w:p>
      <w:pPr>
        <w:numPr>
          <w:ilvl w:val="0"/>
          <w:numId w:val="1003"/>
        </w:numPr>
        <w:pStyle w:val="Compact"/>
      </w:pPr>
      <w:r>
        <w:rPr>
          <w:bCs/>
          <w:b/>
        </w:rPr>
        <w:t xml:space="preserve">Seasonal Demand Peaks:</w:t>
      </w:r>
      <w:r>
        <w:t xml:space="preserve"> </w:t>
      </w:r>
      <w:r>
        <w:t xml:space="preserve">73% of wedding bookings concentrate in October-March, creating Q3-Q4 revenue volatility</w:t>
      </w:r>
    </w:p>
    <w:p>
      <w:pPr>
        <w:numPr>
          <w:ilvl w:val="0"/>
          <w:numId w:val="1003"/>
        </w:numPr>
        <w:pStyle w:val="Compact"/>
      </w:pPr>
      <w:r>
        <w:rPr>
          <w:bCs/>
          <w:b/>
        </w:rPr>
        <w:t xml:space="preserve">Cultural Nuance Gap:</w:t>
      </w:r>
      <w:r>
        <w:t xml:space="preserve"> </w:t>
      </w:r>
      <w:r>
        <w:t xml:space="preserve">Competitors lacking understanding of Saudi wedding traditions (e.g., specific camera angles for henna ceremonies) lost 22 high-value contracts</w:t>
      </w:r>
    </w:p>
    <w:p>
      <w:pPr>
        <w:pStyle w:val="FirstParagraph"/>
      </w:pPr>
      <w:r>
        <w:t xml:space="preserve">However, our videographer team's exclusive partnership with Jeddah's Ministry of Tourism has provided a competitive edge in securing government-approved filming permits—a critical advantage over foreign competitors navigating Saudi Arabia's regulatory landscape.</w:t>
      </w:r>
    </w:p>
    <w:bookmarkEnd w:id="24"/>
    <w:bookmarkStart w:id="25" w:name="Xb1b6ccf1d6776f0937da41af6273c1dd55749a9"/>
    <w:p>
      <w:pPr>
        <w:pStyle w:val="Heading2"/>
      </w:pPr>
      <w:r>
        <w:t xml:space="preserve">VI. Actionable Recommendations for Future Sales Growth</w:t>
      </w:r>
    </w:p>
    <w:p>
      <w:pPr>
        <w:pStyle w:val="FirstParagraph"/>
      </w:pPr>
      <w:r>
        <w:t xml:space="preserve">To sustain momentum beyond Q3, this Sales Report recommends three priorities:</w:t>
      </w:r>
    </w:p>
    <w:p>
      <w:pPr>
        <w:numPr>
          <w:ilvl w:val="0"/>
          <w:numId w:val="1004"/>
        </w:numPr>
        <w:pStyle w:val="Compact"/>
      </w:pPr>
      <w:r>
        <w:rPr>
          <w:bCs/>
          <w:b/>
        </w:rPr>
        <w:t xml:space="preserve">Cultural Certification Program:</w:t>
      </w:r>
      <w:r>
        <w:t xml:space="preserve"> </w:t>
      </w:r>
      <w:r>
        <w:t xml:space="preserve">Partner with Jeddah Cultural Institute to train all videographers in Saudi heritage storytelling (target: 100% certified by Q2 2024)</w:t>
      </w:r>
    </w:p>
    <w:p>
      <w:pPr>
        <w:numPr>
          <w:ilvl w:val="0"/>
          <w:numId w:val="1004"/>
        </w:numPr>
        <w:pStyle w:val="Compact"/>
      </w:pPr>
      <w:r>
        <w:rPr>
          <w:bCs/>
          <w:b/>
        </w:rPr>
        <w:t xml:space="preserve">Seasonal Diversification Strategy:</w:t>
      </w:r>
      <w:r>
        <w:t xml:space="preserve"> </w:t>
      </w:r>
      <w:r>
        <w:t xml:space="preserve">Launch "Jeddah Cityscape" commercial packages (e.g., Red Sea coastal promenades, Al-Haramain architecture) to smooth Q3-Q4 revenue fluctuations</w:t>
      </w:r>
    </w:p>
    <w:p>
      <w:pPr>
        <w:numPr>
          <w:ilvl w:val="0"/>
          <w:numId w:val="1004"/>
        </w:numPr>
        <w:pStyle w:val="Compact"/>
      </w:pPr>
      <w:r>
        <w:rPr>
          <w:bCs/>
          <w:b/>
        </w:rPr>
        <w:t xml:space="preserve">Technology Investment:</w:t>
      </w:r>
      <w:r>
        <w:t xml:space="preserve"> </w:t>
      </w:r>
      <w:r>
        <w:t xml:space="preserve">Acquire 5 advanced drone units with Saudi-licensed operators to capture premium aerial footage for luxury real estate clients—a capability requested by 87% of current Jeddah developers</w:t>
      </w:r>
    </w:p>
    <w:bookmarkEnd w:id="25"/>
    <w:bookmarkStart w:id="26" w:name="X17ff4017115b18551366d2d2f1fddbdf52684ce"/>
    <w:p>
      <w:pPr>
        <w:pStyle w:val="Heading2"/>
      </w:pPr>
      <w:r>
        <w:t xml:space="preserve">VII. Conclusion: The Future of Videography in Saudi Arabia Jeddah</w:t>
      </w:r>
    </w:p>
    <w:p>
      <w:pPr>
        <w:pStyle w:val="FirstParagraph"/>
      </w:pPr>
      <w:r>
        <w:t xml:space="preserve">This Sales Report confirms that Saudi Arabia Jeddah has evolved from a regional videographer market into a strategic growth engine for premium visual storytelling. With Vision 2030 accelerating tourism, real estate and cultural initiatives, the demand for culturally attuned videographers will continue to outpace supply. Our Q3 results demonstrate that only videographers deeply embedded in Jeddah's social fabric can capture the authentic Saudi narrative clients seek.</w:t>
      </w:r>
    </w:p>
    <w:p>
      <w:pPr>
        <w:pStyle w:val="BodyText"/>
      </w:pPr>
      <w:r>
        <w:t xml:space="preserve">By implementing these recommendations, we project 50% revenue growth for 2024—significantly exceeding market averages. The future of videography in Saudi Arabia is not merely about technical skill; it's about understanding Jeddah's soul through the lens. As this Sales Report concludes, our videographer team isn't just documenting events—we're crafting visual heritage for a new Saudi Arabia.</w:t>
      </w:r>
    </w:p>
    <w:p>
      <w:pPr>
        <w:pStyle w:val="BodyText"/>
      </w:pPr>
      <w:r>
        <w:rPr>
          <w:bCs/>
          <w:b/>
        </w:rPr>
        <w:t xml:space="preserve">Prepared by:</w:t>
      </w:r>
      <w:r>
        <w:t xml:space="preserve"> </w:t>
      </w:r>
      <w:r>
        <w:t xml:space="preserve">Gulf Media Solutions Strategic Analysis Team</w:t>
      </w:r>
      <w:r>
        <w:br/>
      </w:r>
      <w:r>
        <w:rPr>
          <w:bCs/>
          <w:b/>
        </w:rPr>
        <w:t xml:space="preserve">Verification:</w:t>
      </w:r>
      <w:r>
        <w:t xml:space="preserve"> </w:t>
      </w:r>
      <w:r>
        <w:t xml:space="preserve">All data sourced from Jeddah Chamber of Commerce, Saudi Ministry of Tourism, and internal CRM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Saudi Arabia Jeddah</dc:title>
  <dc:creator/>
  <dc:language>en</dc:language>
  <cp:keywords/>
  <dcterms:created xsi:type="dcterms:W3CDTF">2025-12-13T09:16:05Z</dcterms:created>
  <dcterms:modified xsi:type="dcterms:W3CDTF">2025-12-13T09:16:05Z</dcterms:modified>
</cp:coreProperties>
</file>

<file path=docProps/custom.xml><?xml version="1.0" encoding="utf-8"?>
<Properties xmlns="http://schemas.openxmlformats.org/officeDocument/2006/custom-properties" xmlns:vt="http://schemas.openxmlformats.org/officeDocument/2006/docPropsVTypes"/>
</file>