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0" w:name="X892ac14a838c88d2b6555434658a4e7473bfeea"/>
    <w:p>
      <w:pPr>
        <w:pStyle w:val="Heading1"/>
      </w:pPr>
      <w:r>
        <w:t xml:space="preserve">Q3 2023 Sales Report: Comprehensive Analysis of Videographer Services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Operations Department, Creative Visuals Pte Ltd</w:t>
      </w:r>
    </w:p>
    <w:bookmarkStart w:id="20" w:name="executive-summary"/>
    <w:p>
      <w:pPr>
        <w:pStyle w:val="Heading2"/>
      </w:pPr>
      <w:r>
        <w:t xml:space="preserve">Executive Summary</w:t>
      </w:r>
    </w:p>
    <w:p>
      <w:pPr>
        <w:pStyle w:val="FirstParagraph"/>
      </w:pPr>
      <w:r>
        <w:t xml:space="preserve">This Sales Report details the performance of professional videographer services across Singapore Singapore during Q3 2023. Despite regional economic fluctuations, our videographer division achieved a remarkable 18.7% year-over-year revenue growth, generating SGD $1,456,200 from 87 new client engagements. This success underscores the escalating demand for high-quality visual storytelling in Singapore's dynamic corporate and creative landscape. The report examines market trends, client acquisition strategies, service performance metrics, and strategic recommendations specific to the Singapore Singapore market.</w:t>
      </w:r>
    </w:p>
    <w:bookmarkEnd w:id="20"/>
    <w:bookmarkStart w:id="21" w:name="Xbd2e74fee5b16a168307db85b366f16045f1180"/>
    <w:p>
      <w:pPr>
        <w:pStyle w:val="Heading2"/>
      </w:pPr>
      <w:r>
        <w:t xml:space="preserve">Market Context: Videographer Demand in Singapore Singapore</w:t>
      </w:r>
    </w:p>
    <w:p>
      <w:pPr>
        <w:pStyle w:val="FirstParagraph"/>
      </w:pPr>
      <w:r>
        <w:t xml:space="preserve">Singapore continues to solidify its position as Southeast Asia's premier hub for corporate communication and digital content creation. With over 500 new businesses registering in Q3 alone (ACRA data), the demand for professional videographer services has surged. The 'Singapore Singapore' market—encompassing both mainland Singapore and satellite business districts like Sentosa, Jurong Island, and Changi—exhibits unique characteristics:</w:t>
      </w:r>
    </w:p>
    <w:p>
      <w:pPr>
        <w:numPr>
          <w:ilvl w:val="0"/>
          <w:numId w:val="1001"/>
        </w:numPr>
        <w:pStyle w:val="Compact"/>
      </w:pPr>
      <w:r>
        <w:rPr>
          <w:bCs/>
          <w:b/>
        </w:rPr>
        <w:t xml:space="preserve">Corporate Sector Dominance:</w:t>
      </w:r>
      <w:r>
        <w:t xml:space="preserve"> </w:t>
      </w:r>
      <w:r>
        <w:t xml:space="preserve">68% of videographer projects originate from multinational corporations establishing regional HQs in Singapore Singapore</w:t>
      </w:r>
    </w:p>
    <w:p>
      <w:pPr>
        <w:numPr>
          <w:ilvl w:val="0"/>
          <w:numId w:val="1001"/>
        </w:numPr>
        <w:pStyle w:val="Compact"/>
      </w:pPr>
      <w:r>
        <w:rPr>
          <w:bCs/>
          <w:b/>
        </w:rPr>
        <w:t xml:space="preserve">Cultural Nuance:</w:t>
      </w:r>
      <w:r>
        <w:t xml:space="preserve"> </w:t>
      </w:r>
      <w:r>
        <w:t xml:space="preserve">Clients increasingly request culturally tailored content reflecting Singapore's multilingual identity (English, Mandarin, Malay, Tamil)</w:t>
      </w:r>
    </w:p>
    <w:p>
      <w:pPr>
        <w:numPr>
          <w:ilvl w:val="0"/>
          <w:numId w:val="1001"/>
        </w:numPr>
        <w:pStyle w:val="Compact"/>
      </w:pPr>
      <w:r>
        <w:rPr>
          <w:bCs/>
          <w:b/>
        </w:rPr>
        <w:t xml:space="preserve">Digital Acceleration:</w:t>
      </w:r>
      <w:r>
        <w:t xml:space="preserve"> </w:t>
      </w:r>
      <w:r>
        <w:t xml:space="preserve">83% of clients now require video for social media campaigns alongside traditional corporate videos</w:t>
      </w:r>
    </w:p>
    <w:bookmarkEnd w:id="21"/>
    <w:bookmarkStart w:id="24" w:name="sales-performance-breakdown"/>
    <w:p>
      <w:pPr>
        <w:pStyle w:val="Heading2"/>
      </w:pPr>
      <w:r>
        <w:t xml:space="preserve">Sales Performance Breakdown</w:t>
      </w:r>
    </w:p>
    <w:bookmarkStart w:id="22" w:name="revenue-streams-q3-2023"/>
    <w:p>
      <w:pPr>
        <w:pStyle w:val="Heading3"/>
      </w:pPr>
      <w:r>
        <w:t xml:space="preserve">Revenue Streams (Q3 2023)</w:t>
      </w:r>
    </w:p>
    <w:p>
      <w:pPr>
        <w:pStyle w:val="FirstParagraph"/>
      </w:pPr>
      <w:r>
        <w:t xml:space="preserve">Service Category</w:t>
      </w:r>
    </w:p>
    <w:p>
      <w:pPr>
        <w:pStyle w:val="BodyText"/>
      </w:pPr>
      <w:r>
        <w:t xml:space="preserve">Revenue (SGD)</w:t>
      </w:r>
    </w:p>
    <w:p>
      <w:pPr>
        <w:pStyle w:val="BodyText"/>
      </w:pPr>
      <w:r>
        <w:t xml:space="preserve">% of Total</w:t>
      </w:r>
    </w:p>
    <w:p>
      <w:pPr>
        <w:pStyle w:val="BodyText"/>
      </w:pPr>
      <w:r>
        <w:t xml:space="preserve">YoY Growth</w:t>
      </w:r>
    </w:p>
    <w:p>
      <w:pPr>
        <w:pStyle w:val="BodyText"/>
      </w:pPr>
      <w:r>
        <w:t xml:space="preserve">CORPORATE BRAND VIDEOS</w:t>
      </w:r>
    </w:p>
    <w:p>
      <w:pPr>
        <w:pStyle w:val="BodyText"/>
      </w:pPr>
      <w:r>
        <w:t xml:space="preserve">$728,500</w:t>
      </w:r>
    </w:p>
    <w:p>
      <w:pPr>
        <w:pStyle w:val="BodyText"/>
      </w:pPr>
      <w:r>
        <w:t xml:space="preserve">50.0%</w:t>
      </w:r>
    </w:p>
    <w:p>
      <w:pPr>
        <w:pStyle w:val="BodyText"/>
      </w:pPr>
      <w:r>
        <w:t xml:space="preserve">+22.4%</w:t>
      </w:r>
    </w:p>
    <w:p>
      <w:pPr>
        <w:pStyle w:val="BodyText"/>
      </w:pPr>
      <w:r>
        <w:t xml:space="preserve">EVENT COVERAGE (PRODUCT LAUNCHES/EXHIBITIONS)</w:t>
      </w:r>
    </w:p>
    <w:p>
      <w:pPr>
        <w:pStyle w:val="BodyText"/>
      </w:pPr>
      <w:r>
        <w:t xml:space="preserve">$396,400</w:t>
      </w:r>
    </w:p>
    <w:p>
      <w:pPr>
        <w:pStyle w:val="BodyText"/>
      </w:pPr>
      <w:r>
        <w:t xml:space="preserve">27.2%</w:t>
      </w:r>
    </w:p>
    <w:p>
      <w:pPr>
        <w:pStyle w:val="BodyText"/>
      </w:pPr>
      <w:r>
        <w:t xml:space="preserve">+15.8%</w:t>
      </w:r>
    </w:p>
    <w:p>
      <w:pPr>
        <w:pStyle w:val="BodyText"/>
      </w:pPr>
      <w:r>
        <w:t xml:space="preserve">SOCIAL MEDIA CONTENT PRODUCTION</w:t>
      </w:r>
    </w:p>
    <w:p>
      <w:pPr>
        <w:pStyle w:val="BodyText"/>
      </w:pPr>
      <w:r>
        <w:t xml:space="preserve">$267,300</w:t>
      </w:r>
    </w:p>
    <w:p>
      <w:pPr>
        <w:pStyle w:val="BodyText"/>
      </w:pPr>
      <w:r>
        <w:t xml:space="preserve">18.4%</w:t>
      </w:r>
    </w:p>
    <w:p>
      <w:pPr>
        <w:pStyle w:val="BodyText"/>
      </w:pPr>
      <w:r>
        <w:t xml:space="preserve">+34.6%</w:t>
      </w:r>
    </w:p>
    <w:p>
      <w:pPr>
        <w:pStyle w:val="BodyText"/>
      </w:pPr>
      <w:r>
        <w:t xml:space="preserve">TRAINING &amp; WORKSHOP VIDEOS</w:t>
      </w:r>
    </w:p>
    <w:p>
      <w:pPr>
        <w:pStyle w:val="BodyText"/>
      </w:pPr>
      <w:r>
        <w:t xml:space="preserve">$64,000</w:t>
      </w:r>
    </w:p>
    <w:p>
      <w:pPr>
        <w:pStyle w:val="BodyText"/>
      </w:pPr>
      <w:r>
        <w:t xml:space="preserve">4.4%</w:t>
      </w:r>
    </w:p>
    <w:p>
      <w:pPr>
        <w:pStyle w:val="BodyText"/>
      </w:pPr>
      <w:r>
        <w:t xml:space="preserve">+9.2%</w:t>
      </w:r>
    </w:p>
    <w:p>
      <w:pPr>
        <w:pStyle w:val="BodyText"/>
      </w:pPr>
      <w:r>
        <w:t xml:space="preserve">Notable achievement: The social media content division experienced the highest growth (+34.6%) as Singaporean brands accelerated digital transformation initiatives following the 2023 National Digital Strategy rollout.</w:t>
      </w:r>
    </w:p>
    <w:bookmarkEnd w:id="22"/>
    <w:bookmarkStart w:id="23" w:name="client-acquisition-metrics"/>
    <w:p>
      <w:pPr>
        <w:pStyle w:val="Heading3"/>
      </w:pPr>
      <w:r>
        <w:t xml:space="preserve">Client Acquisition Metrics</w:t>
      </w:r>
    </w:p>
    <w:p>
      <w:pPr>
        <w:numPr>
          <w:ilvl w:val="0"/>
          <w:numId w:val="1002"/>
        </w:numPr>
        <w:pStyle w:val="Compact"/>
      </w:pPr>
      <w:r>
        <w:rPr>
          <w:bCs/>
          <w:b/>
        </w:rPr>
        <w:t xml:space="preserve">New Client Acquisition:</w:t>
      </w:r>
      <w:r>
        <w:t xml:space="preserve"> </w:t>
      </w:r>
      <w:r>
        <w:t xml:space="preserve">87 new clients (vs. 69 in Q2), representing a 26% increase in client onboarding</w:t>
      </w:r>
    </w:p>
    <w:p>
      <w:pPr>
        <w:numPr>
          <w:ilvl w:val="0"/>
          <w:numId w:val="1002"/>
        </w:numPr>
        <w:pStyle w:val="Compact"/>
      </w:pPr>
      <w:r>
        <w:rPr>
          <w:bCs/>
          <w:b/>
        </w:rPr>
        <w:t xml:space="preserve">Top Sourcing Channels:</w:t>
      </w:r>
    </w:p>
    <w:p>
      <w:pPr>
        <w:numPr>
          <w:ilvl w:val="1"/>
          <w:numId w:val="1003"/>
        </w:numPr>
        <w:pStyle w:val="Compact"/>
      </w:pPr>
      <w:r>
        <w:t xml:space="preserve">Singapore Business Federation Referrals: 34%</w:t>
      </w:r>
    </w:p>
    <w:p>
      <w:pPr>
        <w:numPr>
          <w:ilvl w:val="1"/>
          <w:numId w:val="1003"/>
        </w:numPr>
        <w:pStyle w:val="Compact"/>
      </w:pPr>
      <w:r>
        <w:t xml:space="preserve">LinkedIn Campaigns Targeting Singapore Companies: 28%</w:t>
      </w:r>
    </w:p>
    <w:p>
      <w:pPr>
        <w:numPr>
          <w:ilvl w:val="1"/>
          <w:numId w:val="1003"/>
        </w:numPr>
        <w:pStyle w:val="Compact"/>
      </w:pPr>
      <w:r>
        <w:t xml:space="preserve">Industry Event Partnerships (e.g., Singapore International Film Festival): 19%</w:t>
      </w:r>
    </w:p>
    <w:p>
      <w:pPr>
        <w:numPr>
          <w:ilvl w:val="0"/>
          <w:numId w:val="1002"/>
        </w:numPr>
        <w:pStyle w:val="Compact"/>
      </w:pPr>
      <w:r>
        <w:rPr>
          <w:bCs/>
          <w:b/>
        </w:rPr>
        <w:t xml:space="preserve">Singapore Market Penetration:</w:t>
      </w:r>
      <w:r>
        <w:t xml:space="preserve"> </w:t>
      </w:r>
      <w:r>
        <w:t xml:space="preserve">Achieved 12.7% market share in premium videographer services within Singapore Singapore, up from 9.3% in Q2</w:t>
      </w:r>
    </w:p>
    <w:bookmarkEnd w:id="23"/>
    <w:bookmarkEnd w:id="24"/>
    <w:bookmarkStart w:id="25" w:name="Xfc3e67bcc82464758b6c21864890fc7ba0d1487"/>
    <w:p>
      <w:pPr>
        <w:pStyle w:val="Heading2"/>
      </w:pPr>
      <w:r>
        <w:t xml:space="preserve">Key Success Factors for Videographer Services</w:t>
      </w:r>
    </w:p>
    <w:p>
      <w:pPr>
        <w:pStyle w:val="FirstParagraph"/>
      </w:pPr>
      <w:r>
        <w:t xml:space="preserve">The following strategies drove exceptional performance in the Singapore Singapore market:</w:t>
      </w:r>
    </w:p>
    <w:p>
      <w:pPr>
        <w:numPr>
          <w:ilvl w:val="0"/>
          <w:numId w:val="1004"/>
        </w:numPr>
        <w:pStyle w:val="Compact"/>
      </w:pPr>
      <w:r>
        <w:rPr>
          <w:bCs/>
          <w:b/>
        </w:rPr>
        <w:t xml:space="preserve">Cultural Fluency:</w:t>
      </w:r>
      <w:r>
        <w:t xml:space="preserve"> </w:t>
      </w:r>
      <w:r>
        <w:t xml:space="preserve">Our videographer team's mastery of local business etiquette and multilingual capabilities (English, Mandarin, Malay) significantly improved client retention. For example, a multinational pharmaceutical firm increased project scope by 40% after our team delivered content in four Singaporean dialects.</w:t>
      </w:r>
    </w:p>
    <w:p>
      <w:pPr>
        <w:numPr>
          <w:ilvl w:val="0"/>
          <w:numId w:val="1004"/>
        </w:numPr>
        <w:pStyle w:val="Compact"/>
      </w:pPr>
      <w:r>
        <w:rPr>
          <w:bCs/>
          <w:b/>
        </w:rPr>
        <w:t xml:space="preserve">Hyperlocal Production:</w:t>
      </w:r>
      <w:r>
        <w:t xml:space="preserve"> </w:t>
      </w:r>
      <w:r>
        <w:t xml:space="preserve">On-site videographer services across all key Singapore locations (Marina Bay, CBD, Jurong East) reduced client operational burden. 92% of clients cited "convenience" as the primary reason for choosing our service over international competitors.</w:t>
      </w:r>
    </w:p>
    <w:p>
      <w:pPr>
        <w:numPr>
          <w:ilvl w:val="0"/>
          <w:numId w:val="1004"/>
        </w:numPr>
        <w:pStyle w:val="Compact"/>
      </w:pPr>
      <w:r>
        <w:rPr>
          <w:bCs/>
          <w:b/>
        </w:rPr>
        <w:t xml:space="preserve">Singapore-Specific Value Proposition:</w:t>
      </w:r>
      <w:r>
        <w:t xml:space="preserve"> </w:t>
      </w:r>
      <w:r>
        <w:t xml:space="preserve">We developed specialized packages for Singaporean regulatory requirements (e.g., MAS-compliant financial videos, MICE industry standards), directly addressing unmet market needs.</w:t>
      </w:r>
    </w:p>
    <w:bookmarkEnd w:id="25"/>
    <w:bookmarkStart w:id="26" w:name="client-testimonial-highlights"/>
    <w:p>
      <w:pPr>
        <w:pStyle w:val="Heading2"/>
      </w:pPr>
      <w:r>
        <w:t xml:space="preserve">Client Testimonial Highlights</w:t>
      </w:r>
    </w:p>
    <w:p>
      <w:pPr>
        <w:pStyle w:val="BlockText"/>
      </w:pPr>
      <w:r>
        <w:rPr>
          <w:bCs/>
          <w:b/>
        </w:rPr>
        <w:t xml:space="preserve">"The Videographer team delivered exceptional content for our Singapore Singapore launch campaign. Their understanding of local business culture and seamless coordination across Sentosa and Marina Bay venues was unmatched. We've already renewed for a 12-month contract."</w:t>
      </w:r>
      <w:r>
        <w:br/>
      </w:r>
      <w:r>
        <w:rPr>
          <w:iCs/>
          <w:i/>
        </w:rPr>
        <w:t xml:space="preserve">- Tan Wei Lin, Head of Marketing, Global Tech Solutions (Singapore)</w:t>
      </w:r>
    </w:p>
    <w:p>
      <w:pPr>
        <w:pStyle w:val="BlockText"/>
      </w:pPr>
      <w:r>
        <w:rPr>
          <w:bCs/>
          <w:b/>
        </w:rPr>
        <w:t xml:space="preserve">"As a startup in Singapore Singapore, we required cost-effective video solutions that met international standards. The videographer's package allowed us to produce high-impact content at 30% below industry average rates."</w:t>
      </w:r>
      <w:r>
        <w:br/>
      </w:r>
      <w:r>
        <w:rPr>
          <w:iCs/>
          <w:i/>
        </w:rPr>
        <w:t xml:space="preserve">- Priya Sharma, Founder, Urban Green Innovations (Singapore)</w:t>
      </w:r>
    </w:p>
    <w:bookmarkEnd w:id="26"/>
    <w:bookmarkStart w:id="27" w:name="challenges-mitigation-strategies"/>
    <w:p>
      <w:pPr>
        <w:pStyle w:val="Heading2"/>
      </w:pPr>
      <w:r>
        <w:t xml:space="preserve">Challenges &amp; Mitigation Strategies</w:t>
      </w:r>
    </w:p>
    <w:p>
      <w:pPr>
        <w:pStyle w:val="FirstParagraph"/>
      </w:pPr>
      <w:r>
        <w:t xml:space="preserve">Despite strong growth, two key challenges emerged in the Singapore Singapore market:</w:t>
      </w:r>
    </w:p>
    <w:p>
      <w:pPr>
        <w:numPr>
          <w:ilvl w:val="0"/>
          <w:numId w:val="1005"/>
        </w:numPr>
        <w:pStyle w:val="Compact"/>
      </w:pPr>
      <w:r>
        <w:rPr>
          <w:bCs/>
          <w:b/>
        </w:rPr>
        <w:t xml:space="preserve">Talent Shortage:</w:t>
      </w:r>
      <w:r>
        <w:t xml:space="preserve"> </w:t>
      </w:r>
      <w:r>
        <w:t xml:space="preserve">Intense competition for skilled videographers across Singapore led to 15% higher recruitment costs. *Mitigation:* Launched "Singapore Videographer Apprenticeship Program" partnering with Ngee Ann Polytechnic, reducing onboarding time by 40%.</w:t>
      </w:r>
    </w:p>
    <w:p>
      <w:pPr>
        <w:numPr>
          <w:ilvl w:val="0"/>
          <w:numId w:val="1005"/>
        </w:numPr>
        <w:pStyle w:val="Compact"/>
      </w:pPr>
      <w:r>
        <w:rPr>
          <w:bCs/>
          <w:b/>
        </w:rPr>
        <w:t xml:space="preserve">Client Budget Constraints:</w:t>
      </w:r>
      <w:r>
        <w:t xml:space="preserve"> </w:t>
      </w:r>
      <w:r>
        <w:t xml:space="preserve">22% of prospects in Q3 cited budget concerns despite clear ROI. *Mitigation:* Introduced tiered service packages (Basic/Standard/Premium) with Singapore-specific pricing models that align with local business spending cycles.</w:t>
      </w:r>
    </w:p>
    <w:bookmarkEnd w:id="27"/>
    <w:bookmarkStart w:id="28" w:name="strategic-recommendations-for-q4-2023"/>
    <w:p>
      <w:pPr>
        <w:pStyle w:val="Heading2"/>
      </w:pPr>
      <w:r>
        <w:t xml:space="preserve">Strategic Recommendations for Q4 2023</w:t>
      </w:r>
    </w:p>
    <w:p>
      <w:pPr>
        <w:numPr>
          <w:ilvl w:val="0"/>
          <w:numId w:val="1006"/>
        </w:numPr>
        <w:pStyle w:val="Compact"/>
      </w:pPr>
      <w:r>
        <w:rPr>
          <w:bCs/>
          <w:b/>
        </w:rPr>
        <w:t xml:space="preserve">Expand Singapore-Specific Service Lines:</w:t>
      </w:r>
      <w:r>
        <w:t xml:space="preserve"> </w:t>
      </w:r>
      <w:r>
        <w:t xml:space="preserve">Develop "Singapore Brand Storytelling" package incorporating HDB, MRT, and local landmark visuals that resonate with domestic audiences.</w:t>
      </w:r>
    </w:p>
    <w:p>
      <w:pPr>
        <w:numPr>
          <w:ilvl w:val="0"/>
          <w:numId w:val="1006"/>
        </w:numPr>
        <w:pStyle w:val="Compact"/>
      </w:pPr>
      <w:r>
        <w:rPr>
          <w:bCs/>
          <w:b/>
        </w:rPr>
        <w:t xml:space="preserve">Leverage Government Incentives:</w:t>
      </w:r>
      <w:r>
        <w:t xml:space="preserve"> </w:t>
      </w:r>
      <w:r>
        <w:t xml:space="preserve">Partner with Enterprise Singapore to offer subsidized videographer services for SMEs participating in the Digital Transformation Grant (DTG).</w:t>
      </w:r>
    </w:p>
    <w:p>
      <w:pPr>
        <w:numPr>
          <w:ilvl w:val="0"/>
          <w:numId w:val="1006"/>
        </w:numPr>
        <w:pStyle w:val="Compact"/>
      </w:pPr>
      <w:r>
        <w:rPr>
          <w:bCs/>
          <w:b/>
        </w:rPr>
        <w:t xml:space="preserve">Enhance Local Partnerships:</w:t>
      </w:r>
      <w:r>
        <w:t xml:space="preserve"> </w:t>
      </w:r>
      <w:r>
        <w:t xml:space="preserve">Forge alliances with Singapore-based event agencies (e.g., EventSG) and business associations to secure exclusive client pipelines.</w:t>
      </w:r>
    </w:p>
    <w:p>
      <w:pPr>
        <w:numPr>
          <w:ilvl w:val="0"/>
          <w:numId w:val="1006"/>
        </w:numPr>
        <w:pStyle w:val="Compact"/>
      </w:pPr>
      <w:r>
        <w:rPr>
          <w:bCs/>
          <w:b/>
        </w:rPr>
        <w:t xml:space="preserve">Technology Investment:</w:t>
      </w:r>
      <w:r>
        <w:t xml:space="preserve"> </w:t>
      </w:r>
      <w:r>
        <w:t xml:space="preserve">Implement AI-powered analytics for video performance tracking across Singapore social media platforms, providing clients real-time engagement data from the local market.</w:t>
      </w:r>
    </w:p>
    <w:bookmarkEnd w:id="28"/>
    <w:bookmarkStart w:id="29" w:name="conclusion"/>
    <w:p>
      <w:pPr>
        <w:pStyle w:val="Heading2"/>
      </w:pPr>
      <w:r>
        <w:t xml:space="preserve">Conclusion</w:t>
      </w:r>
    </w:p>
    <w:p>
      <w:pPr>
        <w:pStyle w:val="FirstParagraph"/>
      </w:pPr>
      <w:r>
        <w:t xml:space="preserve">This Sales Report demonstrates that professional videographer services have become indispensable to business success in Singapore Singapore. The 18.7% YoY growth validates our strategic focus on cultural intelligence and hyperlocal service delivery. As Singapore continues its trajectory as a global content production hub, Creative Visuals Pte Ltd is positioned to capture 15-20% market share by Q2 2024 through targeted investments in Singapore-specific capabilities.</w:t>
      </w:r>
    </w:p>
    <w:p>
      <w:pPr>
        <w:pStyle w:val="BodyText"/>
      </w:pPr>
      <w:r>
        <w:t xml:space="preserve">Crucially, our videographer division isn't merely providing video services—it's enabling brands to authentically connect with the Singapore Singapore audience. Every successful project represents not just a sale, but an opportunity to showcase the unique visual narrative of our city-state. We recommend doubling down on localized strategies that recognize how deeply Videographer excellence is intertwined with Singapore's economic and cultural identity.</w:t>
      </w:r>
    </w:p>
    <w:p>
      <w:pPr>
        <w:pStyle w:val="BodyText"/>
      </w:pPr>
      <w:r>
        <w:rPr>
          <w:bCs/>
          <w:b/>
        </w:rPr>
        <w:t xml:space="preserve">Appendix:</w:t>
      </w:r>
      <w:r>
        <w:t xml:space="preserve"> </w:t>
      </w:r>
      <w:r>
        <w:t xml:space="preserve">Full Q3 2023 performance metrics available in secure client portal (access via Singapore Singapore account login).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Singapore Singapore</dc:title>
  <dc:creator/>
  <dc:language>en</dc:language>
  <cp:keywords/>
  <dcterms:created xsi:type="dcterms:W3CDTF">2026-07-23T11:37:43Z</dcterms:created>
  <dcterms:modified xsi:type="dcterms:W3CDTF">2026-07-23T11:37:43Z</dcterms:modified>
</cp:coreProperties>
</file>

<file path=docProps/custom.xml><?xml version="1.0" encoding="utf-8"?>
<Properties xmlns="http://schemas.openxmlformats.org/officeDocument/2006/custom-properties" xmlns:vt="http://schemas.openxmlformats.org/officeDocument/2006/docPropsVTypes"/>
</file>