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6c0aeb04ece584335b3f81509000534c66d15fc"/>
    <w:p>
      <w:pPr>
        <w:pStyle w:val="Heading1"/>
      </w:pPr>
      <w:r>
        <w:t xml:space="preserve">Comprehensive Sales Report: High-Demand Videographer Services in South Korea Seoul Market</w:t>
      </w:r>
    </w:p>
    <w:p>
      <w:pPr>
        <w:pStyle w:val="FirstParagraph"/>
      </w:pPr>
      <w:r>
        <w:rPr>
          <w:bCs/>
          <w:b/>
        </w:rPr>
        <w:t xml:space="preserve">Prepared For:</w:t>
      </w:r>
      <w:r>
        <w:t xml:space="preserve"> </w:t>
      </w:r>
      <w:r>
        <w:t xml:space="preserve">Executive Leadership, Marketing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Seoul, South Korea</w:t>
      </w:r>
    </w:p>
    <w:bookmarkStart w:id="20" w:name="X8950729437c7f925f888b4b0f61438159e8dc0c"/>
    <w:p>
      <w:pPr>
        <w:pStyle w:val="Heading2"/>
      </w:pPr>
      <w:r>
        <w:t xml:space="preserve">Executive Summary: Driving Growth Through Premium Videography in Seoul</w:t>
      </w:r>
    </w:p>
    <w:p>
      <w:pPr>
        <w:pStyle w:val="FirstParagraph"/>
      </w:pPr>
      <w:r>
        <w:t xml:space="preserve">The Seoul videography market demonstrated robust expansion during Q3 2024, with a 37% year-over-year increase in sales revenue for professional videographer services. This surge is directly attributed to escalating demand from K-pop agencies, luxury brands targeting the Seoul consumer base, and digital marketing firms leveraging South Korea's leading position in global content creation. As the capital city of South Korea continues to solidify its status as Asia's premier creative hub, our Videographer portfolio has achieved unprecedented traction within this dynamic market. This Sales Report details key performance metrics, strategic insights, and growth opportunities specific to the Seoul landscape.</w:t>
      </w:r>
    </w:p>
    <w:bookmarkEnd w:id="20"/>
    <w:bookmarkStart w:id="21" w:name="X9a1d37aa4783428d794155b2b7e8ee30c77c926"/>
    <w:p>
      <w:pPr>
        <w:pStyle w:val="Heading2"/>
      </w:pPr>
      <w:r>
        <w:t xml:space="preserve">Market Context: Why Seoul is the Epicenter for Videographer Demand</w:t>
      </w:r>
    </w:p>
    <w:p>
      <w:pPr>
        <w:pStyle w:val="FirstParagraph"/>
      </w:pPr>
      <w:r>
        <w:t xml:space="preserve">Seoul's position as South Korea's cultural and economic nucleus creates unparalleled opportunities for videographers. The city hosts over 85% of South Korea's major entertainment conglomerates (including HYBE, SM Entertainment, and JYP), numerous multinational headquarters (Samsung, LG Electronics), and the highest concentration of luxury retail destinations (Myeongdong, Gangnam). This ecosystem generates constant demand for high-quality video content – from K-pop music videos shot in Seoul landmarks to corporate training films filmed at Samsung R&amp;D centers. The local preference for visually sophisticated digital content on platforms like YouTube Korea and TikTok Korea has further accelerated the need for skilled Videographers in South Korea Seoul.</w:t>
      </w:r>
    </w:p>
    <w:bookmarkEnd w:id="21"/>
    <w:bookmarkStart w:id="22" w:name="Xc638affca83a2fbbb3b1aebf98c8f993c6c5602"/>
    <w:p>
      <w:pPr>
        <w:pStyle w:val="Heading2"/>
      </w:pPr>
      <w:r>
        <w:t xml:space="preserve">Q3 Sales Performance: Revenue Breakdown by Client Segment</w:t>
      </w:r>
    </w:p>
    <w:p>
      <w:pPr>
        <w:pStyle w:val="FirstParagraph"/>
      </w:pPr>
      <w:r>
        <w:t xml:space="preserve">The following table illustrates the distribution of our Videographer sales within Seoul:</w:t>
      </w:r>
    </w:p>
    <w:p>
      <w:pPr>
        <w:pStyle w:val="BodyText"/>
      </w:pPr>
      <w:r>
        <w:t xml:space="preserve">Client Segment</w:t>
      </w:r>
    </w:p>
    <w:p>
      <w:pPr>
        <w:pStyle w:val="BodyText"/>
      </w:pPr>
      <w:r>
        <w:t xml:space="preserve">Revenue (KRW)</w:t>
      </w:r>
    </w:p>
    <w:p>
      <w:pPr>
        <w:pStyle w:val="BodyText"/>
      </w:pPr>
      <w:r>
        <w:t xml:space="preserve">% of Total Revenue</w:t>
      </w:r>
    </w:p>
    <w:p>
      <w:pPr>
        <w:pStyle w:val="BodyText"/>
      </w:pPr>
      <w:r>
        <w:t xml:space="preserve">YoY Growth</w:t>
      </w:r>
    </w:p>
    <w:p>
      <w:pPr>
        <w:pStyle w:val="BodyText"/>
      </w:pPr>
      <w:r>
        <w:t xml:space="preserve">K-Pop &amp; Entertainment Agencies (Seoul-based)</w:t>
      </w:r>
    </w:p>
    <w:p>
      <w:pPr>
        <w:pStyle w:val="BodyText"/>
      </w:pPr>
      <w:r>
        <w:t xml:space="preserve">285,000,000</w:t>
      </w:r>
    </w:p>
    <w:p>
      <w:pPr>
        <w:pStyle w:val="BodyText"/>
      </w:pPr>
      <w:r>
        <w:t xml:space="preserve">42.3%</w:t>
      </w:r>
    </w:p>
    <w:p>
      <w:pPr>
        <w:pStyle w:val="BodyText"/>
      </w:pPr>
      <w:r>
        <w:t xml:space="preserve">+51.7%</w:t>
      </w:r>
    </w:p>
    <w:p>
      <w:pPr>
        <w:pStyle w:val="BodyText"/>
      </w:pPr>
      <w:r>
        <w:t xml:space="preserve">Luxury Brands (e.g., Louis Vuitton Gangnam, Samsung Experience Stores)</w:t>
      </w:r>
    </w:p>
    <w:p>
      <w:pPr>
        <w:pStyle w:val="BodyText"/>
      </w:pPr>
      <w:r>
        <w:t xml:space="preserve">198,500,000</w:t>
      </w:r>
    </w:p>
    <w:p>
      <w:pPr>
        <w:pStyle w:val="BodyText"/>
      </w:pPr>
      <w:r>
        <w:t xml:space="preserve">29.4%</w:t>
      </w:r>
    </w:p>
    <w:p>
      <w:pPr>
        <w:pStyle w:val="BodyText"/>
      </w:pPr>
      <w:r>
        <w:t xml:space="preserve">+38.2%</w:t>
      </w:r>
    </w:p>
    <w:p>
      <w:pPr>
        <w:pStyle w:val="BodyText"/>
      </w:pPr>
      <w:r>
        <w:t xml:space="preserve">Digital Marketing Agencies (Seoul HQs)</w:t>
      </w:r>
    </w:p>
    <w:p>
      <w:pPr>
        <w:pStyle w:val="BodyText"/>
      </w:pPr>
      <w:r>
        <w:t xml:space="preserve">117,300,000</w:t>
      </w:r>
    </w:p>
    <w:p>
      <w:pPr>
        <w:pStyle w:val="BodyText"/>
      </w:pPr>
      <w:r>
        <w:t xml:space="preserve">Total</w:t>
      </w:r>
    </w:p>
    <w:p>
      <w:pPr>
        <w:pStyle w:val="BodyText"/>
      </w:pPr>
      <w:r>
        <w:t xml:space="preserve">675,842,500 KRW</w:t>
      </w:r>
    </w:p>
    <w:p>
      <w:pPr>
        <w:pStyle w:val="BodyText"/>
      </w:pPr>
      <w:r>
        <w:t xml:space="preserve">100.0%</w:t>
      </w:r>
    </w:p>
    <w:p>
      <w:pPr>
        <w:pStyle w:val="BodyText"/>
      </w:pPr>
      <w:r>
        <w:t xml:space="preserve">+36.8% YoY</w:t>
      </w:r>
    </w:p>
    <w:p>
      <w:pPr>
        <w:pStyle w:val="BodyText"/>
      </w:pPr>
      <w:r>
        <w:t xml:space="preserve">This performance underscores Seoul's dominance as the primary revenue driver for Videographer services across South Korea. The exceptional growth in entertainment agency demand (+51.7%) is particularly noteworthy, driven by the global success of Korean content and the need for visually distinctive promotional material targeting international audiences from Seoul production bases.</w:t>
      </w:r>
    </w:p>
    <w:bookmarkEnd w:id="22"/>
    <w:bookmarkStart w:id="23" w:name="Xbae133657157e2275fdfd41296ea2237cbbc558"/>
    <w:p>
      <w:pPr>
        <w:pStyle w:val="Heading2"/>
      </w:pPr>
      <w:r>
        <w:t xml:space="preserve">Key Success Factors: Delivering Value as a Videographer in Seoul</w:t>
      </w:r>
    </w:p>
    <w:p>
      <w:pPr>
        <w:pStyle w:val="FirstParagraph"/>
      </w:pPr>
      <w:r>
        <w:t xml:space="preserve">Our sales growth in South Korea Seoul can be directly linked to three strategic imperatives implemented by our Videographer team:</w:t>
      </w:r>
    </w:p>
    <w:p>
      <w:pPr>
        <w:numPr>
          <w:ilvl w:val="0"/>
          <w:numId w:val="1001"/>
        </w:numPr>
        <w:pStyle w:val="Compact"/>
      </w:pPr>
      <w:r>
        <w:rPr>
          <w:bCs/>
          <w:b/>
        </w:rPr>
        <w:t xml:space="preserve">Cultural Fluency &amp; Local Expertise:</w:t>
      </w:r>
      <w:r>
        <w:t xml:space="preserve"> </w:t>
      </w:r>
      <w:r>
        <w:t xml:space="preserve">Our Seoul-based Videographers possess deep knowledge of local aesthetics, cultural nuances, and preferred content styles. This allows for seamless integration into Korean production workflows and ensures content resonates authentically with South Korean viewers – a critical differentiator in a market where localization is paramount.</w:t>
      </w:r>
    </w:p>
    <w:p>
      <w:pPr>
        <w:numPr>
          <w:ilvl w:val="0"/>
          <w:numId w:val="1001"/>
        </w:numPr>
        <w:pStyle w:val="Compact"/>
      </w:pPr>
      <w:r>
        <w:rPr>
          <w:bCs/>
          <w:b/>
        </w:rPr>
        <w:t xml:space="preserve">Technical Mastery &amp; Equipment:</w:t>
      </w:r>
      <w:r>
        <w:t xml:space="preserve"> </w:t>
      </w:r>
      <w:r>
        <w:t xml:space="preserve">Investment in cutting-edge 8K cinema cameras (Sony FX6, RED Komodo) and drone technology (DJI Mavic 3 Enterprise) has positioned our Videographers to handle complex Seoul shoots – from crowded Myeongdong streets to high-rise office building interiors, meeting the exacting technical demands of Seoul's top-tier clients.</w:t>
      </w:r>
    </w:p>
    <w:p>
      <w:pPr>
        <w:numPr>
          <w:ilvl w:val="0"/>
          <w:numId w:val="1001"/>
        </w:numPr>
        <w:pStyle w:val="Compact"/>
      </w:pPr>
      <w:r>
        <w:rPr>
          <w:bCs/>
          <w:b/>
        </w:rPr>
        <w:t xml:space="preserve">Agile Production Cycles:</w:t>
      </w:r>
      <w:r>
        <w:t xml:space="preserve"> </w:t>
      </w:r>
      <w:r>
        <w:t xml:space="preserve">Understanding Seoul's fast-paced business environment, we implemented 72-hour turnaround for initial project concepts. This responsiveness was a decisive factor in securing contracts with major K-pop agencies during their volatile pre-release marketing windows.</w:t>
      </w:r>
    </w:p>
    <w:bookmarkEnd w:id="23"/>
    <w:bookmarkStart w:id="24" w:name="Xf6f531cc2a52f3b3a098bcde129d905c667177a"/>
    <w:p>
      <w:pPr>
        <w:pStyle w:val="Heading2"/>
      </w:pPr>
      <w:r>
        <w:t xml:space="preserve">Challenges &amp; Strategic Imperatives for Videographer Growth</w:t>
      </w:r>
    </w:p>
    <w:p>
      <w:pPr>
        <w:pStyle w:val="FirstParagraph"/>
      </w:pPr>
      <w:r>
        <w:t xml:space="preserve">Despite strong performance, the Seoul videography market presents specific challenges requiring strategic adaptation:</w:t>
      </w:r>
    </w:p>
    <w:p>
      <w:pPr>
        <w:numPr>
          <w:ilvl w:val="0"/>
          <w:numId w:val="1002"/>
        </w:numPr>
        <w:pStyle w:val="Compact"/>
      </w:pPr>
      <w:r>
        <w:rPr>
          <w:bCs/>
          <w:b/>
        </w:rPr>
        <w:t xml:space="preserve">Intensifying Competition:</w:t>
      </w:r>
      <w:r>
        <w:t xml:space="preserve"> </w:t>
      </w:r>
      <w:r>
        <w:t xml:space="preserve">The entry of numerous freelance Videographers into Seoul's market has driven price pressure. Our strategy focuses on premium service tiers (e.g., 4K cinematic drone cinematography for luxury campaigns) to maintain high-value positioning.</w:t>
      </w:r>
    </w:p>
    <w:p>
      <w:pPr>
        <w:numPr>
          <w:ilvl w:val="0"/>
          <w:numId w:val="1002"/>
        </w:numPr>
        <w:pStyle w:val="Compact"/>
      </w:pPr>
      <w:r>
        <w:rPr>
          <w:bCs/>
          <w:b/>
        </w:rPr>
        <w:t xml:space="preserve">Talent Acquisition in Seoul:</w:t>
      </w:r>
      <w:r>
        <w:t xml:space="preserve"> </w:t>
      </w:r>
      <w:r>
        <w:t xml:space="preserve">Securing top-tier Videographers within Seoul requires competitive compensation packages aligned with the city's high cost of living. We've successfully partnered with Yonsei University's Media Arts program to build a talent pipeline.</w:t>
      </w:r>
    </w:p>
    <w:p>
      <w:pPr>
        <w:numPr>
          <w:ilvl w:val="0"/>
          <w:numId w:val="1002"/>
        </w:numPr>
        <w:pStyle w:val="Compact"/>
      </w:pPr>
      <w:r>
        <w:rPr>
          <w:bCs/>
          <w:b/>
        </w:rPr>
        <w:t xml:space="preserve">Digital Platform Shifts:</w:t>
      </w:r>
      <w:r>
        <w:t xml:space="preserve"> </w:t>
      </w:r>
      <w:r>
        <w:t xml:space="preserve">The rise of TikTok Korea (TikTok) demands shorter, faster-paced content. Our Videographer team is now specializing in 15-30 second vertical video packages specifically optimized for South Korea's dominant short-form platforms.</w:t>
      </w:r>
    </w:p>
    <w:bookmarkEnd w:id="24"/>
    <w:bookmarkStart w:id="25" w:name="Xc6c26ac9f3c5d3f1089a361772cecb0ab99dcfc"/>
    <w:p>
      <w:pPr>
        <w:pStyle w:val="Heading2"/>
      </w:pPr>
      <w:r>
        <w:t xml:space="preserve">Forward-Looking Recommendations: Capitalizing on Seoul's Videography Potential</w:t>
      </w:r>
    </w:p>
    <w:p>
      <w:pPr>
        <w:pStyle w:val="FirstParagraph"/>
      </w:pPr>
      <w:r>
        <w:t xml:space="preserve">To sustain and accelerate growth as a leading Videographer service provider in South Korea Seoul, we recommend:</w:t>
      </w:r>
    </w:p>
    <w:p>
      <w:pPr>
        <w:numPr>
          <w:ilvl w:val="0"/>
          <w:numId w:val="1003"/>
        </w:numPr>
        <w:pStyle w:val="Compact"/>
      </w:pPr>
      <w:r>
        <w:rPr>
          <w:bCs/>
          <w:b/>
        </w:rPr>
        <w:t xml:space="preserve">Expand "Seoul Experience" Offerings:</w:t>
      </w:r>
      <w:r>
        <w:t xml:space="preserve"> </w:t>
      </w:r>
      <w:r>
        <w:t xml:space="preserve">Develop dedicated packages showcasing iconic Seoul locations (Namsan Tower at night, Gyeongbokgung Palace ceremonies) tailored for international clients seeking authentic Korean visual narratives.</w:t>
      </w:r>
    </w:p>
    <w:p>
      <w:pPr>
        <w:numPr>
          <w:ilvl w:val="0"/>
          <w:numId w:val="1003"/>
        </w:numPr>
        <w:pStyle w:val="Compact"/>
      </w:pPr>
      <w:r>
        <w:rPr>
          <w:bCs/>
          <w:b/>
        </w:rPr>
        <w:t xml:space="preserve">Leverage K-Culture Partnerships:</w:t>
      </w:r>
      <w:r>
        <w:t xml:space="preserve"> </w:t>
      </w:r>
      <w:r>
        <w:t xml:space="preserve">Forge direct partnerships with Seoul-based K-pop agencies and cultural institutions (e.g., Seoul Museum of Art) for co-branded content, creating exclusive videography opportunities.</w:t>
      </w:r>
    </w:p>
    <w:p>
      <w:pPr>
        <w:numPr>
          <w:ilvl w:val="0"/>
          <w:numId w:val="1003"/>
        </w:numPr>
        <w:pStyle w:val="Compact"/>
      </w:pPr>
      <w:r>
        <w:rPr>
          <w:bCs/>
          <w:b/>
        </w:rPr>
        <w:t xml:space="preserve">Invest in AI-Powered Editing Tools:</w:t>
      </w:r>
      <w:r>
        <w:t xml:space="preserve"> </w:t>
      </w:r>
      <w:r>
        <w:t xml:space="preserve">Implement localized AI editing software that understands Korean linguistic rhythms and visual preferences, reducing post-production time significantly – a critical factor for Seoul's rapid production schedules.</w:t>
      </w:r>
    </w:p>
    <w:bookmarkEnd w:id="25"/>
    <w:bookmarkStart w:id="26" w:name="X69ddd22d40c06dc4e29088a2b4334d21ae3eb2c"/>
    <w:p>
      <w:pPr>
        <w:pStyle w:val="Heading2"/>
      </w:pPr>
      <w:r>
        <w:t xml:space="preserve">Conclusion: The Future is Visual, the Future is Seoul</w:t>
      </w:r>
    </w:p>
    <w:p>
      <w:pPr>
        <w:pStyle w:val="FirstParagraph"/>
      </w:pPr>
      <w:r>
        <w:t xml:space="preserve">The Q3 Sales Report confirms that Videographer services are not merely a component of our business in South Korea – they are the cornerstone of our growth strategy. Seoul's unique convergence of cultural influence, technological advancement, and consumer engagement creates a market where exceptional videography directly translates to measurable sales success. As the demand for sophisticated visual storytelling continues its upward trajectory within South Korea Seoul, our Videographer portfolio is positioned for sustained leadership. We project a 45% revenue increase in Q4 2024, driven by ongoing K-pop campaign cycles and the strategic implementation of these targeted market initiatives. The investment in high-caliber Videographers across South Korea's most dynamic city is delivering exceptional returns and cementing our competitive edge.</w:t>
      </w:r>
    </w:p>
    <w:p>
      <w:pPr>
        <w:pStyle w:val="BodyText"/>
      </w:pPr>
      <w:r>
        <w:rPr>
          <w:bCs/>
          <w:b/>
        </w:rPr>
        <w:t xml:space="preserve">Prepared By:</w:t>
      </w:r>
      <w:r>
        <w:t xml:space="preserve"> </w:t>
      </w:r>
      <w:r>
        <w:t xml:space="preserve">Global Content Strategy Division</w:t>
      </w:r>
      <w:r>
        <w:br/>
      </w:r>
      <w:r>
        <w:rPr>
          <w:bCs/>
          <w:b/>
        </w:rPr>
        <w:t xml:space="preserve">Contact:</w:t>
      </w:r>
      <w:r>
        <w:t xml:space="preserve"> </w:t>
      </w:r>
      <w:r>
        <w:t xml:space="preserve">sales@seoulvideographer.com</w:t>
      </w:r>
      <w:r>
        <w:br/>
      </w:r>
      <w:r>
        <w:rPr>
          <w:bCs/>
          <w:b/>
        </w:rPr>
        <w:t xml:space="preserve">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Videography Sales Report - Q3 2024</dc:title>
  <dc:creator/>
  <dc:language>en</dc:language>
  <cp:keywords/>
  <dcterms:created xsi:type="dcterms:W3CDTF">2026-07-21T06:04:00Z</dcterms:created>
  <dcterms:modified xsi:type="dcterms:W3CDTF">2026-07-21T06:04:00Z</dcterms:modified>
</cp:coreProperties>
</file>

<file path=docProps/custom.xml><?xml version="1.0" encoding="utf-8"?>
<Properties xmlns="http://schemas.openxmlformats.org/officeDocument/2006/custom-properties" xmlns:vt="http://schemas.openxmlformats.org/officeDocument/2006/docPropsVTypes"/>
</file>