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Insights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abe4373487c8b7c47aec36f496850f969a519f4"/>
    <w:p>
      <w:pPr>
        <w:pStyle w:val="Heading1"/>
      </w:pPr>
      <w:r>
        <w:t xml:space="preserve">Q3 2023 Sales Report: Videographer Performance Insights for Spain Madrid Market</w:t>
      </w:r>
    </w:p>
    <w:bookmarkStart w:id="20" w:name="executive-summary"/>
    <w:p>
      <w:pPr>
        <w:pStyle w:val="Heading2"/>
      </w:pPr>
      <w:r>
        <w:t xml:space="preserve">Executive Summary</w:t>
      </w:r>
    </w:p>
    <w:p>
      <w:pPr>
        <w:pStyle w:val="FirstParagraph"/>
      </w:pPr>
      <w:r>
        <w:t xml:space="preserve">The Q3 2023 Sales Report demonstrates exceptional performance for our Videographer services within the competitive Spain Madrid market. Our videography division achieved a remarkable 18% year-over-year revenue growth, totaling €142,500 in Q3 alone. This success stems from strategic alignment with Madrid's unique business landscape, where visual storytelling has become indispensable for local brands seeking to connect with both domestic and international audiences. The Videographer team's ability to deliver culturally resonant content tailored to Madrid's vibrant urban identity has positioned us as a market leader, particularly in sectors experiencing rapid growth such as hospitality, real estate, and cultural tourism across Spain Madrid.</w:t>
      </w:r>
    </w:p>
    <w:bookmarkEnd w:id="20"/>
    <w:bookmarkStart w:id="21" w:name="X389862295b98d8a0a35482a14c6dcf4099fd21c"/>
    <w:p>
      <w:pPr>
        <w:pStyle w:val="Heading2"/>
      </w:pPr>
      <w:r>
        <w:t xml:space="preserve">Market Analysis: Spain Madrid Demand Landscape</w:t>
      </w:r>
    </w:p>
    <w:p>
      <w:pPr>
        <w:pStyle w:val="FirstParagraph"/>
      </w:pPr>
      <w:r>
        <w:t xml:space="preserve">The videography sector in Spain Madrid is experiencing transformative growth driven by several key factors. According to the latest Madrid Tourism Board report, visual content drives 63% of traveler decisions for city experiences, directly impacting our Videographer service demand. The market has evolved beyond basic promotional videos to encompass immersive storytelling that captures Madrid's essence – from the historic charm of Retiro Park to the modern energy of Paseo de la Castellana. Our Videographer team has capitalized on this shift by developing specialized packages such as "Madrid Authenticity Series" for cultural institutions and "Urban Pulse" for neighborhood-focused businesses.</w:t>
      </w:r>
    </w:p>
    <w:p>
      <w:pPr>
        <w:pStyle w:val="BodyText"/>
      </w:pPr>
      <w:r>
        <w:t xml:space="preserve">Notable trends include: (1) A 34% increase in demand for short-form social video content among Madrid's youth-oriented brands, (2) Corporate clients prioritizing location-specific storytelling to showcase their Madrid presence, and (3) Real estate agencies utilizing virtual tours that highlight neighborhood characteristics. This aligns perfectly with our Videographer specialization in creating place-based content that resonates with both local residents and international visitors seeking genuine Madrid experiences.</w:t>
      </w:r>
    </w:p>
    <w:bookmarkEnd w:id="21"/>
    <w:bookmarkStart w:id="22" w:name="X9ba10a316e2329e38cf133d5c49140c9b1e9383"/>
    <w:p>
      <w:pPr>
        <w:pStyle w:val="Heading2"/>
      </w:pPr>
      <w:r>
        <w:t xml:space="preserve">Sales Performance Metrics: Spain Madrid Market Focus</w:t>
      </w:r>
    </w:p>
    <w:p>
      <w:pPr>
        <w:pStyle w:val="FirstParagraph"/>
      </w:pPr>
      <w:r>
        <w:t xml:space="preserve">Our Q3 sales data reveals significant growth across all key metrics for Videographer services within Spain Madrid:</w:t>
      </w:r>
    </w:p>
    <w:p>
      <w:pPr>
        <w:numPr>
          <w:ilvl w:val="0"/>
          <w:numId w:val="1001"/>
        </w:numPr>
        <w:pStyle w:val="Compact"/>
      </w:pPr>
      <w:r>
        <w:rPr>
          <w:bCs/>
          <w:b/>
        </w:rPr>
        <w:t xml:space="preserve">Revenue Growth:</w:t>
      </w:r>
      <w:r>
        <w:t xml:space="preserve"> </w:t>
      </w:r>
      <w:r>
        <w:t xml:space="preserve">€142,500 (18% above Q2, 37% above Q3 2022)</w:t>
      </w:r>
    </w:p>
    <w:p>
      <w:pPr>
        <w:numPr>
          <w:ilvl w:val="0"/>
          <w:numId w:val="1001"/>
        </w:numPr>
        <w:pStyle w:val="Compact"/>
      </w:pPr>
      <w:r>
        <w:rPr>
          <w:bCs/>
          <w:b/>
        </w:rPr>
        <w:t xml:space="preserve">New Client Acquisition:</w:t>
      </w:r>
      <w:r>
        <w:t xml:space="preserve"> </w:t>
      </w:r>
      <w:r>
        <w:t xml:space="preserve">37 new Madrid-based clients (up from 26 in Q2)</w:t>
      </w:r>
    </w:p>
    <w:p>
      <w:pPr>
        <w:numPr>
          <w:ilvl w:val="0"/>
          <w:numId w:val="1001"/>
        </w:numPr>
        <w:pStyle w:val="Compact"/>
      </w:pPr>
      <w:r>
        <w:rPr>
          <w:bCs/>
          <w:b/>
        </w:rPr>
        <w:t xml:space="preserve">Top Service Revenue Streams:</w:t>
      </w:r>
      <w:r>
        <w:t xml:space="preserve"> </w:t>
      </w:r>
      <w:r>
        <w:t xml:space="preserve">Corporate Branding (41%), Real Estate Marketing (33%), Event Coverage (26%)</w:t>
      </w:r>
    </w:p>
    <w:p>
      <w:pPr>
        <w:numPr>
          <w:ilvl w:val="0"/>
          <w:numId w:val="1001"/>
        </w:numPr>
        <w:pStyle w:val="Compact"/>
      </w:pPr>
      <w:r>
        <w:rPr>
          <w:bCs/>
          <w:b/>
        </w:rPr>
        <w:t xml:space="preserve">Average Project Value:</w:t>
      </w:r>
      <w:r>
        <w:t xml:space="preserve"> </w:t>
      </w:r>
      <w:r>
        <w:t xml:space="preserve">€5,800 (€5,300 in Q2)</w:t>
      </w:r>
    </w:p>
    <w:p>
      <w:pPr>
        <w:pStyle w:val="FirstParagraph"/>
      </w:pPr>
      <w:r>
        <w:t xml:space="preserve">Key Madrid-specific projects driving this performance include:</w:t>
      </w:r>
    </w:p>
    <w:p>
      <w:pPr>
        <w:numPr>
          <w:ilvl w:val="0"/>
          <w:numId w:val="1002"/>
        </w:numPr>
        <w:pStyle w:val="Compact"/>
      </w:pPr>
      <w:r>
        <w:t xml:space="preserve">The "Madrid Eats" food blog series for a popular Barrio de Salamanca restaurant chain, generating €25,380 in revenue and increasing foot traffic by 31% through authentic neighborhood storytelling.</w:t>
      </w:r>
    </w:p>
    <w:p>
      <w:pPr>
        <w:numPr>
          <w:ilvl w:val="0"/>
          <w:numId w:val="1002"/>
        </w:numPr>
        <w:pStyle w:val="Compact"/>
      </w:pPr>
      <w:r>
        <w:t xml:space="preserve">Comprehensive documentation of the Madrid Fashion Week event, providing behind-the-scenes content for 15+ designers at an average project value of €6,200 per client.</w:t>
      </w:r>
    </w:p>
    <w:p>
      <w:pPr>
        <w:numPr>
          <w:ilvl w:val="0"/>
          <w:numId w:val="1002"/>
        </w:numPr>
        <w:pStyle w:val="Compact"/>
      </w:pPr>
      <w:r>
        <w:t xml:space="preserve">A luxury real estate campaign for a Chamartín development featuring drone footage of the city skyline and neighborhood amenities, resulting in a 48% faster sales cycle compared to previous marketing efforts.</w:t>
      </w:r>
    </w:p>
    <w:bookmarkEnd w:id="22"/>
    <w:bookmarkStart w:id="23" w:name="X52e6f6188a31861b9f69345644eb1ce7981fad9"/>
    <w:p>
      <w:pPr>
        <w:pStyle w:val="Heading2"/>
      </w:pPr>
      <w:r>
        <w:t xml:space="preserve">Client Feedback: Madrid-Based Success Stories</w:t>
      </w:r>
    </w:p>
    <w:p>
      <w:pPr>
        <w:pStyle w:val="FirstParagraph"/>
      </w:pPr>
      <w:r>
        <w:t xml:space="preserve">Madrid clients consistently highlight our Videographer team's unique understanding of local market nuances:</w:t>
      </w:r>
    </w:p>
    <w:p>
      <w:pPr>
        <w:pStyle w:val="BlockText"/>
      </w:pPr>
      <w:r>
        <w:t xml:space="preserve">"The Videographer team didn't just film our San Sebastián de los Reyes hotel – they captured the essence of Madrid hospitality. Their video showing guests exploring La Latina district and enjoying traditional tapas at local spots directly drove a 27% increase in bookings from Spanish tourists." - Ana Mendoza, Marketing Director, Hotel Madrid Plaza</w:t>
      </w:r>
    </w:p>
    <w:p>
      <w:pPr>
        <w:pStyle w:val="BlockText"/>
      </w:pPr>
      <w:r>
        <w:t xml:space="preserve">"For our new wine bar opening in Malasaña, the Videographer team created content that resonated with Madrid's young professionals. Their authentic portrayal of neighborhood culture resulted in our highest social media engagement ever – a 300% increase in local Instagram followers." - Javier Torres, Owner, Vino y Música</w:t>
      </w:r>
    </w:p>
    <w:p>
      <w:pPr>
        <w:pStyle w:val="FirstParagraph"/>
      </w:pPr>
      <w:r>
        <w:t xml:space="preserve">These testimonials underscore how our Videographer services have become strategic assets for Spain Madrid businesses looking to differentiate themselves through culturally intelligent visual content.</w:t>
      </w:r>
    </w:p>
    <w:bookmarkEnd w:id="23"/>
    <w:bookmarkStart w:id="24" w:name="challenges-and-strategic-adaptations"/>
    <w:p>
      <w:pPr>
        <w:pStyle w:val="Heading2"/>
      </w:pPr>
      <w:r>
        <w:t xml:space="preserve">Challenges and Strategic Adaptations</w:t>
      </w:r>
    </w:p>
    <w:p>
      <w:pPr>
        <w:pStyle w:val="FirstParagraph"/>
      </w:pPr>
      <w:r>
        <w:t xml:space="preserve">Despite strong performance, we faced challenges specific to the Spain Madrid market:</w:t>
      </w:r>
    </w:p>
    <w:p>
      <w:pPr>
        <w:numPr>
          <w:ilvl w:val="0"/>
          <w:numId w:val="1003"/>
        </w:numPr>
        <w:pStyle w:val="Compact"/>
      </w:pPr>
      <w:r>
        <w:rPr>
          <w:bCs/>
          <w:b/>
        </w:rPr>
        <w:t xml:space="preserve">August Slowdown:</w:t>
      </w:r>
      <w:r>
        <w:t xml:space="preserve"> </w:t>
      </w:r>
      <w:r>
        <w:t xml:space="preserve">Traditional summer vacation period caused a 15% revenue dip compared to Q2, affecting all videography services in Madrid.</w:t>
      </w:r>
    </w:p>
    <w:p>
      <w:pPr>
        <w:numPr>
          <w:ilvl w:val="0"/>
          <w:numId w:val="1003"/>
        </w:numPr>
        <w:pStyle w:val="Compact"/>
      </w:pPr>
      <w:r>
        <w:rPr>
          <w:bCs/>
          <w:b/>
        </w:rPr>
        <w:t xml:space="preserve">Freelancer Competition:</w:t>
      </w:r>
      <w:r>
        <w:t xml:space="preserve"> </w:t>
      </w:r>
      <w:r>
        <w:t xml:space="preserve">Price competition from local freelancers offering lower rates for basic video work.</w:t>
      </w:r>
    </w:p>
    <w:p>
      <w:pPr>
        <w:numPr>
          <w:ilvl w:val="0"/>
          <w:numId w:val="1003"/>
        </w:numPr>
        <w:pStyle w:val="Compact"/>
      </w:pPr>
      <w:r>
        <w:rPr>
          <w:bCs/>
          <w:b/>
        </w:rPr>
        <w:t xml:space="preserve">Seasonal Demand Variability:</w:t>
      </w:r>
      <w:r>
        <w:t xml:space="preserve"> </w:t>
      </w:r>
      <w:r>
        <w:t xml:space="preserve">Peaks during cultural events (San Isidro Festival, Madrid Fashion Week) requiring agile resource allocation.</w:t>
      </w:r>
    </w:p>
    <w:p>
      <w:pPr>
        <w:pStyle w:val="FirstParagraph"/>
      </w:pPr>
      <w:r>
        <w:t xml:space="preserve">To overcome these challenges, we implemented targeted solutions:</w:t>
      </w:r>
    </w:p>
    <w:p>
      <w:pPr>
        <w:numPr>
          <w:ilvl w:val="0"/>
          <w:numId w:val="1004"/>
        </w:numPr>
        <w:pStyle w:val="Compact"/>
      </w:pPr>
      <w:r>
        <w:t xml:space="preserve">Limited "Summer Immersion" service package for tourism businesses launching before August peak season</w:t>
      </w:r>
    </w:p>
    <w:p>
      <w:pPr>
        <w:numPr>
          <w:ilvl w:val="0"/>
          <w:numId w:val="1004"/>
        </w:numPr>
        <w:pStyle w:val="Compact"/>
      </w:pPr>
      <w:r>
        <w:t xml:space="preserve">Developed a Madrid-specific loyalty program offering 10% annual discounts for committed clients</w:t>
      </w:r>
    </w:p>
    <w:p>
      <w:pPr>
        <w:numPr>
          <w:ilvl w:val="0"/>
          <w:numId w:val="1004"/>
        </w:numPr>
        <w:pStyle w:val="Compact"/>
      </w:pPr>
      <w:r>
        <w:t xml:space="preserve">Created specialized "Madrid Events Ready" workflow to deliver content within 72 hours post-event, critical during major festivals</w:t>
      </w:r>
    </w:p>
    <w:bookmarkEnd w:id="24"/>
    <w:bookmarkStart w:id="25" w:name="X7c02312bf18780590467238018f661e06086fc4"/>
    <w:p>
      <w:pPr>
        <w:pStyle w:val="Heading2"/>
      </w:pPr>
      <w:r>
        <w:t xml:space="preserve">Strategic Recommendations for Spain Madrid Growth in 2024</w:t>
      </w:r>
    </w:p>
    <w:p>
      <w:pPr>
        <w:pStyle w:val="FirstParagraph"/>
      </w:pPr>
      <w:r>
        <w:t xml:space="preserve">To build on Q3 success, we recommend the following Madrid-focused strategies:</w:t>
      </w:r>
    </w:p>
    <w:p>
      <w:pPr>
        <w:numPr>
          <w:ilvl w:val="0"/>
          <w:numId w:val="1005"/>
        </w:numPr>
        <w:pStyle w:val="Compact"/>
      </w:pPr>
      <w:r>
        <w:rPr>
          <w:bCs/>
          <w:b/>
        </w:rPr>
        <w:t xml:space="preserve">Develop Neighborhood-Specific Content Packages:</w:t>
      </w:r>
      <w:r>
        <w:t xml:space="preserve"> </w:t>
      </w:r>
      <w:r>
        <w:t xml:space="preserve">Create "Madrid Neighborhood Series" targeting specific areas like La Latina (historical), Chamberí (artistic), and Chamartín (luxury) with culturally authentic storytelling that appeals to both residents and tourists.</w:t>
      </w:r>
    </w:p>
    <w:p>
      <w:pPr>
        <w:numPr>
          <w:ilvl w:val="0"/>
          <w:numId w:val="1005"/>
        </w:numPr>
        <w:pStyle w:val="Compact"/>
      </w:pPr>
      <w:r>
        <w:rPr>
          <w:bCs/>
          <w:b/>
        </w:rPr>
        <w:t xml:space="preserve">Forge Institutional Partnerships:</w:t>
      </w:r>
      <w:r>
        <w:t xml:space="preserve"> </w:t>
      </w:r>
      <w:r>
        <w:t xml:space="preserve">Collaborate with Madrid City Council's tourism department for official event coverage contracts at key festivals throughout 2024.</w:t>
      </w:r>
    </w:p>
    <w:p>
      <w:pPr>
        <w:numPr>
          <w:ilvl w:val="0"/>
          <w:numId w:val="1005"/>
        </w:numPr>
        <w:pStyle w:val="Compact"/>
      </w:pPr>
      <w:r>
        <w:rPr>
          <w:bCs/>
          <w:b/>
        </w:rPr>
        <w:t xml:space="preserve">Leverage Local Talent:</w:t>
      </w:r>
      <w:r>
        <w:t xml:space="preserve"> </w:t>
      </w:r>
      <w:r>
        <w:t xml:space="preserve">Hire a Madrid-born videographer with deep neighborhood knowledge to strengthen community connections and cultural authenticity.</w:t>
      </w:r>
    </w:p>
    <w:p>
      <w:pPr>
        <w:numPr>
          <w:ilvl w:val="0"/>
          <w:numId w:val="1005"/>
        </w:numPr>
        <w:pStyle w:val="Compact"/>
      </w:pPr>
      <w:r>
        <w:rPr>
          <w:bCs/>
          <w:b/>
        </w:rPr>
        <w:t xml:space="preserve">Seasonal Campaign Optimization:</w:t>
      </w:r>
      <w:r>
        <w:t xml:space="preserve"> </w:t>
      </w:r>
      <w:r>
        <w:t xml:space="preserve">Develop pre-event packages for major Madrid occasions (San Isidro, La Feria) to capture seasonal demand spikes.</w:t>
      </w:r>
    </w:p>
    <w:bookmarkEnd w:id="25"/>
    <w:bookmarkStart w:id="26" w:name="X28639c92dc27bf01b1555f72b42c42ede1b7354"/>
    <w:p>
      <w:pPr>
        <w:pStyle w:val="Heading2"/>
      </w:pPr>
      <w:r>
        <w:t xml:space="preserve">Conclusion: The Videographer Advantage in Spain Madrid</w:t>
      </w:r>
    </w:p>
    <w:p>
      <w:pPr>
        <w:pStyle w:val="FirstParagraph"/>
      </w:pPr>
      <w:r>
        <w:t xml:space="preserve">The Q3 2023 Sales Report unequivocally demonstrates that our Videographer services have become essential growth drivers for businesses operating within the Spain Madrid market. By focusing on cultural authenticity, neighborhood-specific storytelling, and strategic timing aligned with Madrid's unique rhythms, we've created a significant competitive advantage over generic video production services. As Madrid continues to attract international visitors and businesses seeking authentic local engagement, our Videographer specialization positions us perfectly to capitalize on this momentum.</w:t>
      </w:r>
    </w:p>
    <w:p>
      <w:pPr>
        <w:pStyle w:val="BodyText"/>
      </w:pPr>
      <w:r>
        <w:t xml:space="preserve">Looking ahead to 2024, we project 25% revenue growth based on current client pipeline strength in Spain Madrid. Our continued success will rely on deepening our understanding of Madrid's evolving visual culture while maintaining the technical excellence that has become synonymous with our Videographer brand. For businesses seeking to authentically connect with Madrid's dynamic market, our Videographer services have proven to be more than just a marketing tool – they're a strategic business asset in today's competitive Spain Madrid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Videographer Performance Insights for Spain Madrid Market</dc:title>
  <dc:creator/>
  <dc:language>en</dc:language>
  <cp:keywords/>
  <dcterms:created xsi:type="dcterms:W3CDTF">2026-07-21T06:38:19Z</dcterms:created>
  <dcterms:modified xsi:type="dcterms:W3CDTF">2026-07-21T06:38:19Z</dcterms:modified>
</cp:coreProperties>
</file>

<file path=docProps/custom.xml><?xml version="1.0" encoding="utf-8"?>
<Properties xmlns="http://schemas.openxmlformats.org/officeDocument/2006/custom-properties" xmlns:vt="http://schemas.openxmlformats.org/officeDocument/2006/docPropsVTypes"/>
</file>