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9836951a57d20df6e976c6916b1a677b4117b"/>
    <w:p>
      <w:pPr>
        <w:pStyle w:val="Heading1"/>
      </w:pPr>
      <w:r>
        <w:t xml:space="preserve">Comprehensive Sales Report: Premium Videography Services Market Analysis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Type:</w:t>
      </w:r>
      <w:r>
        <w:t xml:space="preserve"> </w:t>
      </w:r>
      <w:r>
        <w:t xml:space="preserve">Quarterly Sales Performance &amp; Market Intelligence</w:t>
      </w:r>
    </w:p>
    <w:bookmarkStart w:id="20" w:name="i.-executive-summary"/>
    <w:p>
      <w:pPr>
        <w:pStyle w:val="Heading2"/>
      </w:pPr>
      <w:r>
        <w:t xml:space="preserve">I. Executive Summary</w:t>
      </w:r>
    </w:p>
    <w:p>
      <w:pPr>
        <w:pStyle w:val="FirstParagraph"/>
      </w:pPr>
      <w:r>
        <w:t xml:space="preserve">This Sales Report provides an in-depth analysis of the premium videography services sector within the United States Los Angeles market. As a leading independent Videographer and production studio serving Southern California, we've achieved remarkable growth trajectory in Q3 2023, with revenue increasing by 28% compared to the previous quarter. The report details market dynamics, client acquisition strategies, and strategic opportunities specific to the competitive landscape of United States Los Angeles. Our success underscores the critical demand for professional videography services across entertainment, real estate, corporate branding, and event management sectors in this major metropolitan hub.</w:t>
      </w:r>
    </w:p>
    <w:bookmarkEnd w:id="20"/>
    <w:bookmarkStart w:id="21" w:name="Xfd766bbc14a00fd408d726a7282ea7e02aab9f6"/>
    <w:p>
      <w:pPr>
        <w:pStyle w:val="Heading2"/>
      </w:pPr>
      <w:r>
        <w:t xml:space="preserve">II. Market Context: Videography Demand in United States Los Angeles</w:t>
      </w:r>
    </w:p>
    <w:p>
      <w:pPr>
        <w:pStyle w:val="FirstParagraph"/>
      </w:pPr>
      <w:r>
        <w:t xml:space="preserve">Los Angeles remains the undisputed epicenter of visual media production in the United States. With over 35% of all commercial video content created within the city limits, our market presents unparalleled opportunities for a skilled Videographer. The local economy's reliance on entertainment, tourism, and digital marketing drives continuous demand for high-quality videography services. According to recent LA Economic Development Corporation data (Q2 2023), the film and video production industry contributes $14.7 billion annually to the city's GDP – a figure that directly impacts our Sales Report metrics. As a premier Videographer in United States Los Angeles, we've positioned ourselves at the intersection of this booming market and client needs.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$418,500 (vs. $327,000 in Q2) – 91% of annual target achieved for the quarter.</w:t>
      </w:r>
    </w:p>
    <w:p>
      <w:pPr>
        <w:pStyle w:val="BodyText"/>
      </w:pPr>
      <w:r>
        <w:rPr>
          <w:bCs/>
          <w:b/>
        </w:rPr>
        <w:t xml:space="preserve">Client Acquisition:</w:t>
      </w:r>
    </w:p>
    <w:p>
      <w:pPr>
        <w:numPr>
          <w:ilvl w:val="0"/>
          <w:numId w:val="1001"/>
        </w:numPr>
        <w:pStyle w:val="Compact"/>
      </w:pPr>
      <w:r>
        <w:t xml:space="preserve">New enterprise clients: 17 (including 3 major real estate developers)</w:t>
      </w:r>
    </w:p>
    <w:p>
      <w:pPr>
        <w:numPr>
          <w:ilvl w:val="0"/>
          <w:numId w:val="1001"/>
        </w:numPr>
        <w:pStyle w:val="Compact"/>
      </w:pPr>
      <w:r>
        <w:t xml:space="preserve">Repeat client retention rate: 82% (surpassing industry average of 65%)</w:t>
      </w:r>
    </w:p>
    <w:p>
      <w:pPr>
        <w:numPr>
          <w:ilvl w:val="0"/>
          <w:numId w:val="1001"/>
        </w:numPr>
        <w:pStyle w:val="Compact"/>
      </w:pPr>
      <w:r>
        <w:t xml:space="preserve">Corporate branding segment growth: +42% YoY</w:t>
      </w:r>
    </w:p>
    <w:p>
      <w:pPr>
        <w:pStyle w:val="FirstParagraph"/>
      </w:pPr>
      <w:r>
        <w:rPr>
          <w:bCs/>
          <w:b/>
        </w:rPr>
        <w:t xml:space="preserve">Key Projects Driving Sales:</w:t>
      </w:r>
    </w:p>
    <w:p>
      <w:pPr>
        <w:numPr>
          <w:ilvl w:val="0"/>
          <w:numId w:val="1002"/>
        </w:numPr>
        <w:pStyle w:val="Compact"/>
      </w:pPr>
      <w:r>
        <w:rPr>
          <w:iCs/>
          <w:i/>
        </w:rPr>
        <w:t xml:space="preserve">Celebrity-Endorsed Real Estate Campaign (Westside Luxury Properties):</w:t>
      </w:r>
      <w:r>
        <w:t xml:space="preserve"> </w:t>
      </w:r>
      <w:r>
        <w:t xml:space="preserve">$85,000 project resulting in 12 new high-value client referrals.</w:t>
      </w:r>
    </w:p>
    <w:p>
      <w:pPr>
        <w:numPr>
          <w:ilvl w:val="0"/>
          <w:numId w:val="1002"/>
        </w:numPr>
        <w:pStyle w:val="Compact"/>
      </w:pPr>
      <w:r>
        <w:rPr>
          <w:iCs/>
          <w:i/>
        </w:rPr>
        <w:t xml:space="preserve">LA International Film Festival Opening Sequence:</w:t>
      </w:r>
      <w:r>
        <w:t xml:space="preserve"> </w:t>
      </w:r>
      <w:r>
        <w:t xml:space="preserve">$62,300 contract with direct follow-up from festival organizers for next year's campaign.</w:t>
      </w:r>
    </w:p>
    <w:p>
      <w:pPr>
        <w:numPr>
          <w:ilvl w:val="0"/>
          <w:numId w:val="1002"/>
        </w:numPr>
        <w:pStyle w:val="Compact"/>
      </w:pPr>
      <w:r>
        <w:rPr>
          <w:iCs/>
          <w:i/>
        </w:rPr>
        <w:t xml:space="preserve">Corporate Wellness Brand Documentary Series (Downtown LA Tech Startup):</w:t>
      </w:r>
      <w:r>
        <w:t xml:space="preserve"> </w:t>
      </w:r>
      <w:r>
        <w:t xml:space="preserve">$115,000 multi-episode contract with option for future seasons.</w:t>
      </w:r>
    </w:p>
    <w:p>
      <w:pPr>
        <w:pStyle w:val="FirstParagraph"/>
      </w:pPr>
      <w:r>
        <w:t xml:space="preserve">The Sales Report clearly demonstrates our strategic focus on high-margin segments within United States Los Angeles. Notably, 73% of Q3 revenue came from clients who engaged our Videographer services for the second time or were referred by existing clients – validating our reputation for exceptional service delivery in this competitive market.</w:t>
      </w:r>
    </w:p>
    <w:bookmarkEnd w:id="22"/>
    <w:bookmarkStart w:id="23" w:name="X2167b2fa40d97f327329e878ab8df93954eac62"/>
    <w:p>
      <w:pPr>
        <w:pStyle w:val="Heading2"/>
      </w:pPr>
      <w:r>
        <w:t xml:space="preserve">IV. Competitive Landscape Analysis: United States Los Angeles Market</w:t>
      </w:r>
    </w:p>
    <w:p>
      <w:pPr>
        <w:pStyle w:val="FirstParagraph"/>
      </w:pPr>
      <w:r>
        <w:t xml:space="preserve">Our Sales Report identifies three primary competitor categories operating within United States Los Angeles: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(LA)</w:t>
            </w:r>
          </w:p>
        </w:tc>
        <w:tc>
          <w:tcPr/>
          <w:p>
            <w:pPr>
              <w:pStyle w:val="Compact"/>
              <w:jc w:val="left"/>
            </w:pPr>
            <w:r>
              <w:t xml:space="preserve">Our Competitive Advantage</w:t>
            </w:r>
          </w:p>
        </w:tc>
      </w:tr>
      <w:tr>
        <w:tc>
          <w:tcPr/>
          <w:p>
            <w:pPr>
              <w:pStyle w:val="Compact"/>
              <w:jc w:val="left"/>
            </w:pPr>
            <w:r>
              <w:t xml:space="preserve">National Production Houses</w:t>
            </w:r>
          </w:p>
        </w:tc>
        <w:tc>
          <w:tcPr/>
          <w:p>
            <w:pPr>
              <w:pStyle w:val="Compact"/>
              <w:jc w:val="left"/>
            </w:pPr>
            <w:r>
              <w:t xml:space="preserve">45%</w:t>
            </w:r>
          </w:p>
        </w:tc>
        <w:tc>
          <w:tcPr/>
          <w:p>
            <w:pPr>
              <w:pStyle w:val="Compact"/>
              <w:jc w:val="left"/>
            </w:pPr>
            <w:r>
              <w:rPr>
                <w:bCs/>
                <w:b/>
              </w:rPr>
              <w:t xml:space="preserve">Videographer</w:t>
            </w:r>
            <w:r>
              <w:t xml:space="preserve"> </w:t>
            </w:r>
            <w:r>
              <w:t xml:space="preserve">agility + hyper-local LA expertise (e.g., navigating permit complexities in Beverly Hills, Venice Beach, and Downtown)</w:t>
            </w:r>
          </w:p>
        </w:tc>
      </w:tr>
      <w:tr>
        <w:tc>
          <w:tcPr/>
          <w:p>
            <w:pPr>
              <w:pStyle w:val="Compact"/>
              <w:jc w:val="left"/>
            </w:pPr>
            <w:r>
              <w:t xml:space="preserve">Freelance Videographers</w:t>
            </w:r>
          </w:p>
        </w:tc>
        <w:tc>
          <w:tcPr/>
          <w:p>
            <w:pPr>
              <w:pStyle w:val="Compact"/>
              <w:jc w:val="left"/>
            </w:pPr>
            <w:r>
              <w:t xml:space="preserve">35%</w:t>
            </w:r>
          </w:p>
        </w:tc>
        <w:tc>
          <w:tcPr/>
          <w:p>
            <w:pPr>
              <w:pStyle w:val="Compact"/>
              <w:jc w:val="left"/>
            </w:pPr>
            <w:r>
              <w:rPr>
                <w:bCs/>
                <w:b/>
              </w:rPr>
              <w:t xml:space="preserve">Videographer</w:t>
            </w:r>
            <w:r>
              <w:t xml:space="preserve"> </w:t>
            </w:r>
            <w:r>
              <w:t xml:space="preserve">full-service production capabilities + dedicated post-production team (reducing client need for multiple vendors)</w:t>
            </w:r>
          </w:p>
        </w:tc>
      </w:tr>
      <w:tr>
        <w:tc>
          <w:tcPr/>
          <w:p>
            <w:pPr>
              <w:pStyle w:val="Compact"/>
              <w:jc w:val="left"/>
            </w:pPr>
            <w:r>
              <w:t xml:space="preserve">Digital Marketing Agencies (Video Division)</w:t>
            </w:r>
          </w:p>
        </w:tc>
        <w:tc>
          <w:tcPr/>
          <w:p>
            <w:pPr>
              <w:pStyle w:val="Compact"/>
              <w:jc w:val="left"/>
            </w:pPr>
            <w:r>
              <w:t xml:space="preserve">20%</w:t>
            </w:r>
          </w:p>
        </w:tc>
        <w:tc>
          <w:tcPr/>
          <w:p>
            <w:pPr>
              <w:pStyle w:val="Compact"/>
              <w:jc w:val="left"/>
            </w:pPr>
            <w:r>
              <w:rPr>
                <w:bCs/>
                <w:b/>
              </w:rPr>
              <w:t xml:space="preserve">Videographer</w:t>
            </w:r>
            <w:r>
              <w:t xml:space="preserve"> </w:t>
            </w:r>
            <w:r>
              <w:t xml:space="preserve">specialized cinematic approach vs. algorithm-driven social content</w:t>
            </w:r>
          </w:p>
        </w:tc>
      </w:tr>
    </w:tbl>
    <w:p>
      <w:pPr>
        <w:pStyle w:val="BodyText"/>
      </w:pPr>
      <w:r>
        <w:t xml:space="preserve">Crucially, 68% of our new clients in Q3 explicitly chose us over competitors due to our deep understanding of LA-specific visual storytelling needs – from capturing iconic locations (Griffith Park, Santa Monica Pier) to navigating city regulations for drone footage. This localized expertise is a key differentiator that directly influences sales performance in United States Los Angeles.</w:t>
      </w:r>
    </w:p>
    <w:bookmarkEnd w:id="23"/>
    <w:bookmarkStart w:id="24" w:name="v.-challenges-and-strategic-adjustments"/>
    <w:p>
      <w:pPr>
        <w:pStyle w:val="Heading2"/>
      </w:pPr>
      <w:r>
        <w:t xml:space="preserve">V. Challenges and Strategic Adjustments</w:t>
      </w:r>
    </w:p>
    <w:p>
      <w:pPr>
        <w:pStyle w:val="FirstParagraph"/>
      </w:pPr>
      <w:r>
        <w:t xml:space="preserve">While growth remains strong, our Sales Report identifies critical challenges requiring immediate attention:</w:t>
      </w:r>
    </w:p>
    <w:p>
      <w:pPr>
        <w:numPr>
          <w:ilvl w:val="0"/>
          <w:numId w:val="1003"/>
        </w:numPr>
        <w:pStyle w:val="Compact"/>
      </w:pPr>
      <w:r>
        <w:rPr>
          <w:bCs/>
          <w:b/>
        </w:rPr>
        <w:t xml:space="preserve">Seasonal Fluctuations:</w:t>
      </w:r>
      <w:r>
        <w:t xml:space="preserve"> </w:t>
      </w:r>
      <w:r>
        <w:t xml:space="preserve">Q4 typically sees 15% revenue dip due to holiday season production slowdowns in United States Los Angeles.</w:t>
      </w:r>
    </w:p>
    <w:p>
      <w:pPr>
        <w:numPr>
          <w:ilvl w:val="0"/>
          <w:numId w:val="1003"/>
        </w:numPr>
        <w:pStyle w:val="Compact"/>
      </w:pPr>
      <w:r>
        <w:rPr>
          <w:bCs/>
          <w:b/>
        </w:rPr>
        <w:t xml:space="preserve">Talent Acquisition:</w:t>
      </w:r>
      <w:r>
        <w:t xml:space="preserve"> </w:t>
      </w:r>
      <w:r>
        <w:t xml:space="preserve">Shortage of skilled camera assistants within LA market increasing operational costs by 12%.</w:t>
      </w:r>
    </w:p>
    <w:p>
      <w:pPr>
        <w:numPr>
          <w:ilvl w:val="0"/>
          <w:numId w:val="1003"/>
        </w:numPr>
        <w:pStyle w:val="Compact"/>
      </w:pPr>
      <w:r>
        <w:rPr>
          <w:bCs/>
          <w:b/>
        </w:rPr>
        <w:t xml:space="preserve">Client Budget Compression:</w:t>
      </w:r>
      <w:r>
        <w:t xml:space="preserve"> </w:t>
      </w:r>
      <w:r>
        <w:t xml:space="preserve">30% of corporate clients requesting 10-15% price reductions due to economic uncertainty.</w:t>
      </w:r>
    </w:p>
    <w:p>
      <w:pPr>
        <w:pStyle w:val="FirstParagraph"/>
      </w:pPr>
      <w:r>
        <w:t xml:space="preserve">To address these, we've implemented:</w:t>
      </w:r>
    </w:p>
    <w:p>
      <w:pPr>
        <w:numPr>
          <w:ilvl w:val="0"/>
          <w:numId w:val="1004"/>
        </w:numPr>
        <w:pStyle w:val="Compact"/>
      </w:pPr>
      <w:r>
        <w:t xml:space="preserve">A "LA Local Experience" package bundling city-specific location access + permit assistance (reducing client acquisition cost by 22%).</w:t>
      </w:r>
    </w:p>
    <w:p>
      <w:pPr>
        <w:numPr>
          <w:ilvl w:val="0"/>
          <w:numId w:val="1004"/>
        </w:numPr>
        <w:pStyle w:val="Compact"/>
      </w:pPr>
      <w:r>
        <w:t xml:space="preserve">Partnerships with LA Film School for talent pipeline development.</w:t>
      </w:r>
    </w:p>
    <w:p>
      <w:pPr>
        <w:numPr>
          <w:ilvl w:val="0"/>
          <w:numId w:val="1004"/>
        </w:numPr>
        <w:pStyle w:val="Compact"/>
      </w:pPr>
      <w:r>
        <w:t xml:space="preserve">Premium tier pricing strategy emphasizing ROI through metrics-based campaign analysis (demonstrating value beyond cost).</w:t>
      </w:r>
    </w:p>
    <w:bookmarkEnd w:id="24"/>
    <w:bookmarkStart w:id="25" w:name="X9b067950c6a3ac35cb855ebb05afcec7128dfcb"/>
    <w:p>
      <w:pPr>
        <w:pStyle w:val="Heading2"/>
      </w:pPr>
      <w:r>
        <w:t xml:space="preserve">VI. Future Outlook: Strategic Growth Pathways</w:t>
      </w:r>
    </w:p>
    <w:p>
      <w:pPr>
        <w:pStyle w:val="FirstParagraph"/>
      </w:pPr>
      <w:r>
        <w:t xml:space="preserve">Based on current market trends within United States Los Angeles, the following initiatives will drive our next Sales Report milestones:</w:t>
      </w:r>
    </w:p>
    <w:p>
      <w:pPr>
        <w:numPr>
          <w:ilvl w:val="0"/>
          <w:numId w:val="1005"/>
        </w:numPr>
        <w:pStyle w:val="Compact"/>
      </w:pPr>
      <w:r>
        <w:rPr>
          <w:bCs/>
          <w:b/>
        </w:rPr>
        <w:t xml:space="preserve">Niche Specialization:</w:t>
      </w:r>
      <w:r>
        <w:t xml:space="preserve"> </w:t>
      </w:r>
      <w:r>
        <w:t xml:space="preserve">Developing "LA Tourism Experience" videography service targeting hotels and tourism boards (projected $215K annual revenue by Q2 2024).</w:t>
      </w:r>
    </w:p>
    <w:p>
      <w:pPr>
        <w:numPr>
          <w:ilvl w:val="0"/>
          <w:numId w:val="1005"/>
        </w:numPr>
        <w:pStyle w:val="Compact"/>
      </w:pPr>
      <w:r>
        <w:rPr>
          <w:bCs/>
          <w:b/>
        </w:rPr>
        <w:t xml:space="preserve">Technology Investment:</w:t>
      </w:r>
      <w:r>
        <w:t xml:space="preserve"> </w:t>
      </w:r>
      <w:r>
        <w:t xml:space="preserve">Upgrading to 8K production capabilities – a growing demand in premium real estate and luxury branding within Los Angeles.</w:t>
      </w:r>
    </w:p>
    <w:p>
      <w:pPr>
        <w:numPr>
          <w:ilvl w:val="0"/>
          <w:numId w:val="1005"/>
        </w:numPr>
        <w:pStyle w:val="Compact"/>
      </w:pPr>
      <w:r>
        <w:rPr>
          <w:bCs/>
          <w:b/>
        </w:rPr>
        <w:t xml:space="preserve">Community Engagement:</w:t>
      </w:r>
      <w:r>
        <w:t xml:space="preserve"> </w:t>
      </w:r>
      <w:r>
        <w:t xml:space="preserve">Sponsoring LA Film Festival workshops to build brand authority as the premier Videographer for emerging talent.</w:t>
      </w:r>
    </w:p>
    <w:p>
      <w:pPr>
        <w:pStyle w:val="FirstParagraph"/>
      </w:pPr>
      <w:r>
        <w:t xml:space="preserve">The Sales Report confirms that 87% of current clients in United States Los Angeles express interest in expanded services (including drone cinematography and virtual reality experiences). This signals a clear opportunity to increase average transaction value by 18-25% through strategic service bundling.</w:t>
      </w:r>
    </w:p>
    <w:bookmarkEnd w:id="25"/>
    <w:bookmarkStart w:id="26" w:name="vii.-conclusion"/>
    <w:p>
      <w:pPr>
        <w:pStyle w:val="Heading2"/>
      </w:pPr>
      <w:r>
        <w:t xml:space="preserve">VII. Conclusion</w:t>
      </w:r>
    </w:p>
    <w:p>
      <w:pPr>
        <w:pStyle w:val="FirstParagraph"/>
      </w:pPr>
      <w:r>
        <w:t xml:space="preserve">As the premier Videographer serving United States Los Angeles, our Q3 performance demonstrates exceptional market positioning within the city's $4.3 billion visual media sector. The Sales Report underscores that our success stems from deep local expertise, premium service quality, and data-driven client acquisition strategies tailored specifically for LA's unique business environment. Moving forward, we will double down on hyper-local differentiation while expanding into high-growth niches like luxury real estate storytelling and sustainable tourism content – all critical to maintaining leadership in this dynamic market.</w:t>
      </w:r>
    </w:p>
    <w:p>
      <w:pPr>
        <w:pStyle w:val="BodyText"/>
      </w:pPr>
      <w:r>
        <w:t xml:space="preserve">For the Videographer seeking sustained success in United States Los Angeles, our strategy is clear: leverage unparalleled local knowledge to deliver cinematic excellence that resonates with both global brands and LA's distinctive cultural landscape. The future of professional videography in this market belongs to those who understand that Los Angeles isn't just a location – it's the heartbeat of visual storytelling itself. Our Sales Report affirms we are positioned at the forefront of this thriving industry.</w:t>
      </w:r>
    </w:p>
    <w:p>
      <w:pPr>
        <w:pStyle w:val="BodyText"/>
      </w:pPr>
      <w:r>
        <w:rPr>
          <w:bCs/>
          <w:b/>
        </w:rPr>
        <w:t xml:space="preserve">Prepared By:</w:t>
      </w:r>
      <w:r>
        <w:t xml:space="preserve"> </w:t>
      </w:r>
      <w:r>
        <w:t xml:space="preserve">Strategic Sales &amp; Market Intelligence Team</w:t>
      </w:r>
    </w:p>
    <w:p>
      <w:pPr>
        <w:pStyle w:val="BodyText"/>
      </w:pPr>
      <w:r>
        <w:rPr>
          <w:bCs/>
          <w:b/>
        </w:rPr>
        <w:t xml:space="preserve">Company:</w:t>
      </w:r>
      <w:r>
        <w:t xml:space="preserve"> </w:t>
      </w:r>
      <w:r>
        <w:t xml:space="preserve">Pacific Coast Visuals (Premier Videographer in United States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Videography Services in United States Los Angeles</dc:title>
  <dc:creator/>
  <dc:language>en</dc:language>
  <cp:keywords/>
  <dcterms:created xsi:type="dcterms:W3CDTF">2026-07-24T04:59:01Z</dcterms:created>
  <dcterms:modified xsi:type="dcterms:W3CDTF">2026-07-24T04:59:01Z</dcterms:modified>
</cp:coreProperties>
</file>

<file path=docProps/custom.xml><?xml version="1.0" encoding="utf-8"?>
<Properties xmlns="http://schemas.openxmlformats.org/officeDocument/2006/custom-properties" xmlns:vt="http://schemas.openxmlformats.org/officeDocument/2006/docPropsVTypes"/>
</file>