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7f3536cc99ea272f9f3ab60977a7e4280d8eaf"/>
    <w:p>
      <w:pPr>
        <w:pStyle w:val="Heading1"/>
      </w:pPr>
      <w:r>
        <w:t xml:space="preserve">Comprehensive Sales Report: Premium Videography Services Performance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premium videography services across United States Miami, with particular focus on our specialized Videographer team's achievements during Q3. As the premier visual storytelling provider in South Florida, our Miami-based Videographer division has exceeded revenue targets by 28% compared to Q2, generating $147,500 in new bookings. This growth underscores the increasing demand for professional video content in our vibrant United States Miami market where tourism, real estate, and corporate sectors drive consistent demand for high-impact visual solutions.</w:t>
      </w:r>
    </w:p>
    <w:bookmarkEnd w:id="20"/>
    <w:bookmarkStart w:id="21" w:name="X6d0485fe5680ec82f7aaef9cd04a03c6347dfc9"/>
    <w:p>
      <w:pPr>
        <w:pStyle w:val="Heading2"/>
      </w:pPr>
      <w:r>
        <w:t xml:space="preserve">II. Market Context: United States Miami's Video Content Demand</w:t>
      </w:r>
    </w:p>
    <w:p>
      <w:pPr>
        <w:pStyle w:val="FirstParagraph"/>
      </w:pPr>
      <w:r>
        <w:t xml:space="preserve">Miami's status as a global hub for tourism (18M+ annual visitors), luxury real estate (30% year-over-year growth), and international business events has created unprecedented demand for professional videography. As the city continues to attract major film productions, celebrity events, and digital marketing campaigns, our Videographer services have positioned us uniquely at the intersection of this economic momentum. The United States Miami market now represents 62% of our national portfolio – a figure that grew by 18% YoY as businesses recognize video as critical for customer engagement in competitive South Florida markets.</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Revenue (Q3)</w:t>
      </w:r>
    </w:p>
    <w:p>
      <w:pPr>
        <w:pStyle w:val="BodyText"/>
      </w:pPr>
      <w:r>
        <w:t xml:space="preserve">% of Total</w:t>
      </w:r>
    </w:p>
    <w:p>
      <w:pPr>
        <w:pStyle w:val="BodyText"/>
      </w:pPr>
      <w:r>
        <w:t xml:space="preserve">Growth vs Q2</w:t>
      </w:r>
    </w:p>
    <w:p>
      <w:pPr>
        <w:pStyle w:val="BodyText"/>
      </w:pPr>
      <w:r>
        <w:t xml:space="preserve">Wedding &amp; Event Videography</w:t>
      </w:r>
    </w:p>
    <w:p>
      <w:pPr>
        <w:pStyle w:val="BodyText"/>
      </w:pPr>
      <w:r>
        <w:t xml:space="preserve">$68,200</w:t>
      </w:r>
    </w:p>
    <w:p>
      <w:pPr>
        <w:pStyle w:val="BodyText"/>
      </w:pPr>
      <w:r>
        <w:t xml:space="preserve">46.2%</w:t>
      </w:r>
    </w:p>
    <w:p>
      <w:pPr>
        <w:pStyle w:val="BodyText"/>
      </w:pPr>
      <w:r>
        <w:t xml:space="preserve">+33%</w:t>
      </w:r>
    </w:p>
    <w:p>
      <w:pPr>
        <w:pStyle w:val="BodyText"/>
      </w:pPr>
      <w:r>
        <w:t xml:space="preserve">Real Estate Marketing</w:t>
      </w:r>
    </w:p>
    <w:p>
      <w:pPr>
        <w:pStyle w:val="BodyText"/>
      </w:pPr>
      <w:r>
        <w:t xml:space="preserve">$42,150</w:t>
      </w:r>
    </w:p>
    <w:p>
      <w:pPr>
        <w:pStyle w:val="BodyText"/>
      </w:pPr>
      <w:r>
        <w:t xml:space="preserve">% of Total</w:t>
      </w:r>
    </w:p>
    <w:p>
      <w:pPr>
        <w:pStyle w:val="BodyText"/>
      </w:pPr>
      <w:r>
        <w:t xml:space="preserve">Total Q3 Revenue</w:t>
      </w:r>
    </w:p>
    <w:p>
      <w:pPr>
        <w:pStyle w:val="BodyText"/>
      </w:pPr>
      <w:r>
        <w:t xml:space="preserve">$147,500</w:t>
      </w:r>
    </w:p>
    <w:p>
      <w:pPr>
        <w:pStyle w:val="BodyText"/>
      </w:pPr>
      <w:r>
        <w:t xml:space="preserve">100%</w:t>
      </w:r>
    </w:p>
    <w:p>
      <w:pPr>
        <w:pStyle w:val="BodyText"/>
      </w:pPr>
      <w:r>
        <w:t xml:space="preserve">+28.3% vs Q2</w:t>
      </w:r>
    </w:p>
    <w:p>
      <w:pPr>
        <w:pStyle w:val="BodyText"/>
      </w:pPr>
      <w:r>
        <w:t xml:space="preserve">Notable highlights include a 45% increase in corporate video contracts from Miami-Dade businesses and a record-breaking 125+ weddings booked for October-November. Our Videographer team's specialization in capturing Miami's distinctive aesthetics – from South Beach sunsets to Wynwood Art District energy – has become our competitive differentiator, with client retention rates at 89%.</w:t>
      </w:r>
    </w:p>
    <w:bookmarkEnd w:id="22"/>
    <w:bookmarkStart w:id="23" w:name="iv.-key-client-acquisition-strategies"/>
    <w:p>
      <w:pPr>
        <w:pStyle w:val="Heading2"/>
      </w:pPr>
      <w:r>
        <w:t xml:space="preserve">IV. Key Client Acquisition Strategies</w:t>
      </w:r>
    </w:p>
    <w:p>
      <w:pPr>
        <w:pStyle w:val="FirstParagraph"/>
      </w:pPr>
      <w:r>
        <w:t xml:space="preserve">Our success in United States Miami stems from hyper-localized marketing and strategic partnerships:</w:t>
      </w:r>
    </w:p>
    <w:p>
      <w:pPr>
        <w:numPr>
          <w:ilvl w:val="0"/>
          <w:numId w:val="1001"/>
        </w:numPr>
        <w:pStyle w:val="Compact"/>
      </w:pPr>
      <w:r>
        <w:rPr>
          <w:bCs/>
          <w:b/>
        </w:rPr>
        <w:t xml:space="preserve">Tourism Collaboration:</w:t>
      </w:r>
      <w:r>
        <w:t xml:space="preserve"> </w:t>
      </w:r>
      <w:r>
        <w:t xml:space="preserve">Exclusive partnership with Visit Miami to produce destination videos for international markets, driving 37 new corporate contracts</w:t>
      </w:r>
    </w:p>
    <w:p>
      <w:pPr>
        <w:numPr>
          <w:ilvl w:val="0"/>
          <w:numId w:val="1001"/>
        </w:numPr>
        <w:pStyle w:val="Compact"/>
      </w:pPr>
      <w:r>
        <w:rPr>
          <w:bCs/>
          <w:b/>
        </w:rPr>
        <w:t xml:space="preserve">Social Media Dominance:</w:t>
      </w:r>
      <w:r>
        <w:t xml:space="preserve"> </w:t>
      </w:r>
      <w:r>
        <w:t xml:space="preserve">Targeted Instagram/TikTok campaigns showcasing Miami-specific content (e.g., "36 Hours of Miami in 60 Seconds") generated 214 qualified leads</w:t>
      </w:r>
    </w:p>
    <w:p>
      <w:pPr>
        <w:numPr>
          <w:ilvl w:val="0"/>
          <w:numId w:val="1001"/>
        </w:numPr>
        <w:pStyle w:val="Compact"/>
      </w:pPr>
      <w:r>
        <w:rPr>
          <w:bCs/>
          <w:b/>
        </w:rPr>
        <w:t xml:space="preserve">Real Estate Alliances:</w:t>
      </w:r>
      <w:r>
        <w:t xml:space="preserve"> </w:t>
      </w:r>
      <w:r>
        <w:t xml:space="preserve">Co-branded video packages with top brokerages like Keller Williams and Compass, resulting in $28,000 in recurring revenue</w:t>
      </w:r>
    </w:p>
    <w:p>
      <w:pPr>
        <w:numPr>
          <w:ilvl w:val="0"/>
          <w:numId w:val="1001"/>
        </w:numPr>
        <w:pStyle w:val="Compact"/>
      </w:pPr>
      <w:r>
        <w:rPr>
          <w:bCs/>
          <w:b/>
        </w:rPr>
        <w:t xml:space="preserve">Event Integration:</w:t>
      </w:r>
      <w:r>
        <w:t xml:space="preserve"> </w:t>
      </w:r>
      <w:r>
        <w:t xml:space="preserve">On-site videography services at major Miami events (Art Basel, Miami Swim Week) yielding 52 direct client conversions</w:t>
      </w:r>
    </w:p>
    <w:bookmarkEnd w:id="23"/>
    <w:bookmarkStart w:id="24" w:name="v.-client-testimonials-the-miami-impact"/>
    <w:p>
      <w:pPr>
        <w:pStyle w:val="Heading2"/>
      </w:pPr>
      <w:r>
        <w:t xml:space="preserve">V. Client Testimonials: The Miami Impact</w:t>
      </w:r>
    </w:p>
    <w:p>
      <w:pPr>
        <w:pStyle w:val="BlockText"/>
      </w:pPr>
      <w:r>
        <w:t xml:space="preserve">"As a luxury real estate developer in South Beach, we needed video that captured the essence of Miami living. Our Videographer team didn't just film properties – they told stories that made listings sell 3x faster."</w:t>
      </w:r>
      <w:r>
        <w:t xml:space="preserve"> </w:t>
      </w:r>
      <w:r>
        <w:t xml:space="preserve">— Mark Reynolds, Senior Development Manager, Ocean Drive Properties</w:t>
      </w:r>
    </w:p>
    <w:p>
      <w:pPr>
        <w:pStyle w:val="BlockText"/>
      </w:pPr>
      <w:r>
        <w:t xml:space="preserve">"For our corporate launch event at JW Marriott, our Videographer transformed a standard presentation into a viral marketing asset. The Miami aesthetic they captured became the cornerstone of our national campaign."</w:t>
      </w:r>
      <w:r>
        <w:t xml:space="preserve"> </w:t>
      </w:r>
      <w:r>
        <w:t xml:space="preserve">— Sarah Chen, CMO, Global Tech Solutions (Miami Office)</w:t>
      </w:r>
    </w:p>
    <w:bookmarkEnd w:id="24"/>
    <w:bookmarkStart w:id="25" w:name="vi.-challenges-mitigation-strategies"/>
    <w:p>
      <w:pPr>
        <w:pStyle w:val="Heading2"/>
      </w:pPr>
      <w:r>
        <w:t xml:space="preserve">VI. Challenges &amp; Mitigation Strategies</w:t>
      </w:r>
    </w:p>
    <w:p>
      <w:pPr>
        <w:pStyle w:val="FirstParagraph"/>
      </w:pPr>
      <w:r>
        <w:t xml:space="preserve">While the United States Miami market offers exceptional opportunities, we've navigated key challenges:</w:t>
      </w:r>
    </w:p>
    <w:p>
      <w:pPr>
        <w:numPr>
          <w:ilvl w:val="0"/>
          <w:numId w:val="1002"/>
        </w:numPr>
        <w:pStyle w:val="Compact"/>
      </w:pPr>
      <w:r>
        <w:rPr>
          <w:bCs/>
          <w:b/>
        </w:rPr>
        <w:t xml:space="preserve">Seasonal Fluctuations:</w:t>
      </w:r>
      <w:r>
        <w:t xml:space="preserve"> </w:t>
      </w:r>
      <w:r>
        <w:t xml:space="preserve">Reduced demand during August hurricane season. *Mitigation:* Developed "Miami Winter Showcase" package with 30% off for off-peak bookings, filling 73% of Q4 calendar</w:t>
      </w:r>
    </w:p>
    <w:p>
      <w:pPr>
        <w:numPr>
          <w:ilvl w:val="0"/>
          <w:numId w:val="1002"/>
        </w:numPr>
        <w:pStyle w:val="Compact"/>
      </w:pPr>
      <w:r>
        <w:rPr>
          <w:bCs/>
          <w:b/>
        </w:rPr>
        <w:t xml:space="preserve">Talent Competition:</w:t>
      </w:r>
      <w:r>
        <w:t xml:space="preserve"> </w:t>
      </w:r>
      <w:r>
        <w:t xml:space="preserve">Increased competitor pressure from national video agencies. *Mitigation:* Launched Miami-exclusive certification program for our Videographer team, emphasizing local cultural expertise</w:t>
      </w:r>
    </w:p>
    <w:bookmarkEnd w:id="25"/>
    <w:bookmarkStart w:id="26" w:name="X903f2f0a51defd5e943c1df88785cc215eb09f1"/>
    <w:p>
      <w:pPr>
        <w:pStyle w:val="Heading2"/>
      </w:pPr>
      <w:r>
        <w:t xml:space="preserve">VII. Future Outlook: Strategic Growth in United States Miami</w:t>
      </w:r>
    </w:p>
    <w:p>
      <w:pPr>
        <w:pStyle w:val="FirstParagraph"/>
      </w:pPr>
      <w:r>
        <w:t xml:space="preserve">Based on current momentum, we project Q4 2023 revenue of $165,000 with a focus on:</w:t>
      </w:r>
    </w:p>
    <w:p>
      <w:pPr>
        <w:numPr>
          <w:ilvl w:val="0"/>
          <w:numId w:val="1003"/>
        </w:numPr>
        <w:pStyle w:val="Compact"/>
      </w:pPr>
      <w:r>
        <w:rPr>
          <w:bCs/>
          <w:b/>
        </w:rPr>
        <w:t xml:space="preserve">Expanding Tourism Vertical:</w:t>
      </w:r>
      <w:r>
        <w:t xml:space="preserve"> </w:t>
      </w:r>
      <w:r>
        <w:t xml:space="preserve">Partnering with 5 new luxury resorts for exclusive "Miami Experience" video packages by year-end</w:t>
      </w:r>
    </w:p>
    <w:p>
      <w:pPr>
        <w:numPr>
          <w:ilvl w:val="0"/>
          <w:numId w:val="1003"/>
        </w:numPr>
        <w:pStyle w:val="Compact"/>
      </w:pPr>
      <w:r>
        <w:rPr>
          <w:bCs/>
          <w:b/>
        </w:rPr>
        <w:t xml:space="preserve">Sustainable Video Solutions:</w:t>
      </w:r>
      <w:r>
        <w:t xml:space="preserve"> </w:t>
      </w:r>
      <w:r>
        <w:t xml:space="preserve">Launching carbon-neutral videography services to align with Miami's climate initiatives (15% of Q4 clients already requested this)</w:t>
      </w:r>
    </w:p>
    <w:p>
      <w:pPr>
        <w:numPr>
          <w:ilvl w:val="0"/>
          <w:numId w:val="1003"/>
        </w:numPr>
        <w:pStyle w:val="Compact"/>
      </w:pPr>
      <w:r>
        <w:rPr>
          <w:bCs/>
          <w:b/>
        </w:rPr>
        <w:t xml:space="preserve">Local Talent Pipeline:</w:t>
      </w:r>
      <w:r>
        <w:t xml:space="preserve"> </w:t>
      </w:r>
      <w:r>
        <w:t xml:space="preserve">Creating partnership with Miami Dade College Film Program to develop next-gen Videographer talent</w:t>
      </w:r>
    </w:p>
    <w:p>
      <w:pPr>
        <w:numPr>
          <w:ilvl w:val="0"/>
          <w:numId w:val="1003"/>
        </w:numPr>
        <w:pStyle w:val="Compact"/>
      </w:pPr>
      <w:r>
        <w:rPr>
          <w:bCs/>
          <w:b/>
        </w:rPr>
        <w:t xml:space="preserve">Data-Driven Targeting:</w:t>
      </w:r>
      <w:r>
        <w:t xml:space="preserve"> </w:t>
      </w:r>
      <w:r>
        <w:t xml:space="preserve">Implementing predictive analytics to identify high-value sectors in United States Miami before demand peaks</w:t>
      </w:r>
    </w:p>
    <w:bookmarkEnd w:id="26"/>
    <w:bookmarkStart w:id="27" w:name="Xf06169c5fe35a0fb421399ba2c82b76592dcbf6"/>
    <w:p>
      <w:pPr>
        <w:pStyle w:val="Heading2"/>
      </w:pPr>
      <w:r>
        <w:t xml:space="preserve">VIII. Conclusion: The Undeniable Value of Miami-Specific Videography</w:t>
      </w:r>
    </w:p>
    <w:p>
      <w:pPr>
        <w:pStyle w:val="FirstParagraph"/>
      </w:pPr>
      <w:r>
        <w:t xml:space="preserve">This Sales Report conclusively demonstrates that specialized videography services tailored to the United States Miami market are no longer a luxury – they're a strategic necessity. Our Videographer team's deep understanding of local culture, geography, and business needs has transformed how clients in South Florida communicate their stories. As Miami continues its ascent as a global creative capital, our data confirms that businesses investing in premium video content see 4.2x higher engagement rates than those using stock footage or generic services.</w:t>
      </w:r>
    </w:p>
    <w:p>
      <w:pPr>
        <w:pStyle w:val="BodyText"/>
      </w:pPr>
      <w:r>
        <w:t xml:space="preserve">With the Miami market now representing nearly two-thirds of our national revenue stream, we recommend doubling down on local expertise while expanding service offerings to capture emerging opportunities in immersive media. Our Videographer team isn't just capturing moments – they're building Miami's visual legacy through every frame, and this Sales Report proves it's driving measurable business outcomes for our clients and our company alike.</w:t>
      </w:r>
    </w:p>
    <w:p>
      <w:pPr>
        <w:pStyle w:val="BodyText"/>
      </w:pPr>
      <w:r>
        <w:rPr>
          <w:bCs/>
          <w:b/>
        </w:rPr>
        <w:t xml:space="preserve">Prepared By:</w:t>
      </w:r>
      <w:r>
        <w:t xml:space="preserve"> </w:t>
      </w:r>
      <w:r>
        <w:t xml:space="preserve">Alex Morgan, Director of Sales &amp; Strategy</w:t>
      </w:r>
      <w:r>
        <w:br/>
      </w:r>
      <w:r>
        <w:rPr>
          <w:bCs/>
          <w:b/>
        </w:rPr>
        <w:t xml:space="preserve">Videography Division Lead: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United States Miami</dc:title>
  <dc:creator/>
  <dc:language>en</dc:language>
  <cp:keywords/>
  <dcterms:created xsi:type="dcterms:W3CDTF">2026-07-21T08:34:18Z</dcterms:created>
  <dcterms:modified xsi:type="dcterms:W3CDTF">2026-07-21T08:34:18Z</dcterms:modified>
</cp:coreProperties>
</file>

<file path=docProps/custom.xml><?xml version="1.0" encoding="utf-8"?>
<Properties xmlns="http://schemas.openxmlformats.org/officeDocument/2006/custom-properties" xmlns:vt="http://schemas.openxmlformats.org/officeDocument/2006/docPropsVTypes"/>
</file>