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Videography</w:t>
      </w:r>
      <w:r>
        <w:t xml:space="preserve"> </w:t>
      </w:r>
      <w:r>
        <w:t xml:space="preserve">Sales</w:t>
      </w:r>
      <w:r>
        <w:t xml:space="preserve"> </w:t>
      </w:r>
      <w:r>
        <w:t xml:space="preserve">Report</w:t>
      </w:r>
      <w:r>
        <w:t xml:space="preserve"> </w:t>
      </w:r>
      <w:r>
        <w:t xml:space="preserve">-</w:t>
      </w:r>
      <w:r>
        <w:t xml:space="preserve"> </w:t>
      </w:r>
      <w:r>
        <w:t xml:space="preserve">Tashkent,</w:t>
      </w:r>
      <w:r>
        <w:t xml:space="preserve"> </w:t>
      </w:r>
      <w:r>
        <w:t xml:space="preserve">Uzbekistan</w:t>
      </w:r>
    </w:p>
    <w:bookmarkStart w:id="28" w:name="Xb669a9e4ab766a1c1f3d23b713cae8eac8acfea"/>
    <w:p>
      <w:pPr>
        <w:pStyle w:val="Heading1"/>
      </w:pPr>
      <w:r>
        <w:t xml:space="preserve">Comprehensive Sales Report: Professional Videographer Services in Tashkent, Uzbekistan</w:t>
      </w:r>
    </w:p>
    <w:bookmarkStart w:id="27" w:name="Xd6bf61d5aeed2b38b2511d7393048d921f1efa4"/>
    <w:p>
      <w:pPr>
        <w:pStyle w:val="Heading2"/>
      </w:pPr>
      <w:r>
        <w:t xml:space="preserve">Prepared for: Executive Management &amp; Stakeholders | Period: Q3 2023</w:t>
      </w:r>
    </w:p>
    <w:bookmarkStart w:id="20" w:name="executive-summary"/>
    <w:p>
      <w:pPr>
        <w:pStyle w:val="Heading3"/>
      </w:pPr>
      <w:r>
        <w:t xml:space="preserve">1. Executive Summary</w:t>
      </w:r>
    </w:p>
    <w:p>
      <w:pPr>
        <w:pStyle w:val="FirstParagraph"/>
      </w:pPr>
      <w:r>
        <w:t xml:space="preserve">This Sales Report details the performance of our premium videography services across Tashkent, Uzbekistan, during the third quarter of 2023. As a leading videographer service provider operating within Uzbekistan's dynamic creative sector, we've achieved a remarkable 18.7% year-over-year growth in revenue, reaching $485,000 USD (approximately 675 million Uzbek Som). This success is driven by heightened demand for professional video content across corporate, wedding, and tourism sectors in Tashkent's rapidly expanding market. The report confirms that our videographer team has become a pivotal asset in positioning Tashkent as Central Asia's premier destination for high-quality video production.</w:t>
      </w:r>
    </w:p>
    <w:bookmarkEnd w:id="20"/>
    <w:bookmarkStart w:id="21" w:name="X9716c8f779a0bad088a62bc86acc25d872a3868"/>
    <w:p>
      <w:pPr>
        <w:pStyle w:val="Heading3"/>
      </w:pPr>
      <w:r>
        <w:t xml:space="preserve">2. Market Context: Videography Landscape in Uzbekistan Tashkent</w:t>
      </w:r>
    </w:p>
    <w:p>
      <w:pPr>
        <w:pStyle w:val="FirstParagraph"/>
      </w:pPr>
      <w:r>
        <w:t xml:space="preserve">Tashkent has emerged as Uzbekistan's creative capital, with a 42% increase in demand for professional videography services since 2021. This growth aligns with the government's "Digital Uzbekistan" initiative and Tashkent's transformation into a regional hub for film production. Our sales data reveals that local businesses increasingly recognize video as essential for marketing, with tourism operators (37% of clients) and corporate firms (28%) leading demand. Notably, 65% of our new clients in Q3 were from Tashkent-based startups seeking content for international platforms like Instagram and YouTube – a clear indicator of the city's digital evolution.</w:t>
      </w:r>
    </w:p>
    <w:p>
      <w:pPr>
        <w:pStyle w:val="BodyText"/>
      </w:pPr>
      <w:r>
        <w:t xml:space="preserve">Uzbekistan's strategic focus on tourism (2023 visitor targets: +15% over 2022) has directly fueled videographer demand, with Tashkent hotels and travel agencies now allocating 30% more budget to promotional video content. This trend is particularly pronounced in the city's upscale districts like Chilanzar and Yunusobod, where luxury hospitality brands compete for visual storytelling excellence.</w:t>
      </w:r>
    </w:p>
    <w:bookmarkEnd w:id="21"/>
    <w:bookmarkStart w:id="22" w:name="sales-performance-analysis-q3-2023"/>
    <w:p>
      <w:pPr>
        <w:pStyle w:val="Heading3"/>
      </w:pPr>
      <w:r>
        <w:t xml:space="preserve">3. Sales Performance Analysis (Q3 2023)</w:t>
      </w:r>
    </w:p>
    <w:p>
      <w:pPr>
        <w:pStyle w:val="FirstParagraph"/>
      </w:pPr>
      <w:r>
        <w:t xml:space="preserve">Service Category</w:t>
      </w:r>
    </w:p>
    <w:bookmarkEnd w:id="22"/>
    <w:p>
      <w:pPr>
        <w:pStyle w:val="BodyText"/>
      </w:pPr>
      <w:r>
        <w:t xml:space="preserve">% of Total Sales</w:t>
      </w:r>
    </w:p>
    <w:p>
      <w:pPr>
        <w:pStyle w:val="BodyText"/>
      </w:pPr>
      <w:r>
        <w:t xml:space="preserve">YoY Growth</w:t>
      </w:r>
    </w:p>
    <w:p>
      <w:pPr>
        <w:pStyle w:val="BodyText"/>
      </w:pPr>
      <w:r>
        <w:t xml:space="preserve">Key Clients in Tashkent</w:t>
      </w:r>
    </w:p>
    <w:p>
      <w:pPr>
        <w:pStyle w:val="BodyText"/>
      </w:pPr>
      <w:r>
        <w:t xml:space="preserve">Celebrity &amp; Wedding Videography</w:t>
      </w:r>
    </w:p>
    <w:p>
      <w:pPr>
        <w:pStyle w:val="BodyText"/>
      </w:pPr>
      <w:r>
        <w:t xml:space="preserve">32%</w:t>
      </w:r>
    </w:p>
    <w:p>
      <w:pPr>
        <w:pStyle w:val="BodyText"/>
      </w:pPr>
      <w:r>
        <w:t xml:space="preserve">+24.5%</w:t>
      </w:r>
    </w:p>
    <w:p>
      <w:pPr>
        <w:pStyle w:val="BodyText"/>
      </w:pPr>
      <w:r>
        <w:t xml:space="preserve">Tashkent Palace Hotel, Royal Wedding Events</w:t>
      </w:r>
    </w:p>
    <w:p>
      <w:pPr>
        <w:pStyle w:val="BodyText"/>
      </w:pPr>
      <w:r>
        <w:t xml:space="preserve">Corporate Branding Films</w:t>
      </w:r>
    </w:p>
    <w:p>
      <w:pPr>
        <w:pStyle w:val="BodyText"/>
      </w:pPr>
      <w:r>
        <w:t xml:space="preserve">38%</w:t>
      </w:r>
    </w:p>
    <w:p>
      <w:pPr>
        <w:pStyle w:val="BodyText"/>
      </w:pPr>
      <w:r>
        <w:rPr>
          <w:bCs/>
          <w:b/>
        </w:rPr>
        <w:t xml:space="preserve">Total Revenue: $485,000 USD</w:t>
      </w:r>
    </w:p>
    <w:p>
      <w:pPr>
        <w:pStyle w:val="BodyText"/>
      </w:pPr>
      <w:r>
        <w:t xml:space="preserve">Tourism &amp; Destination Marketing</w:t>
      </w:r>
    </w:p>
    <w:p>
      <w:pPr>
        <w:pStyle w:val="BodyText"/>
      </w:pPr>
      <w:r>
        <w:t xml:space="preserve">21%</w:t>
      </w:r>
    </w:p>
    <w:p>
      <w:pPr>
        <w:pStyle w:val="BodyText"/>
      </w:pPr>
      <w:r>
        <w:t xml:space="preserve">+36.1%</w:t>
      </w:r>
    </w:p>
    <w:p>
      <w:pPr>
        <w:pStyle w:val="BodyText"/>
      </w:pPr>
      <w:r>
        <w:t xml:space="preserve">O'zbekiston Travel, Tashkent Tourist Board</w:t>
      </w:r>
    </w:p>
    <w:p>
      <w:pPr>
        <w:pStyle w:val="BodyText"/>
      </w:pPr>
      <w:r>
        <w:t xml:space="preserve">Real Estate Promotions</w:t>
      </w:r>
    </w:p>
    <w:p>
      <w:pPr>
        <w:pStyle w:val="BodyText"/>
      </w:pPr>
      <w:r>
        <w:t xml:space="preserve">9%</w:t>
      </w:r>
    </w:p>
    <w:p>
      <w:pPr>
        <w:pStyle w:val="BodyText"/>
      </w:pPr>
      <w:r>
        <w:t xml:space="preserve">Growth: +18.7% YoY</w:t>
      </w:r>
    </w:p>
    <w:p>
      <w:pPr>
        <w:pStyle w:val="BodyText"/>
      </w:pPr>
      <w:r>
        <w:t xml:space="preserve">The corporate sector demonstrated exceptional growth, with video production contracts increasing by 41% compared to Q2 2023. Major Tashkent-based enterprises like Uzum Group and Uzbektelecom have signed annual video content agreements, recognizing the videographer's role in enhancing their digital presence across Central Asia. Notable projects included a 50-minute documentary for "Tashkent City" tourism campaign (produced by our lead videographer team) and brand films for Tashkent Metro's new station launches.</w:t>
      </w:r>
    </w:p>
    <w:bookmarkStart w:id="23" w:name="client-feedback-market-positioning"/>
    <w:p>
      <w:pPr>
        <w:pStyle w:val="Heading3"/>
      </w:pPr>
      <w:r>
        <w:t xml:space="preserve">4. Client Feedback &amp; Market Positioning</w:t>
      </w:r>
    </w:p>
    <w:p>
      <w:pPr>
        <w:pStyle w:val="FirstParagraph"/>
      </w:pPr>
      <w:r>
        <w:t xml:space="preserve">Our videographer services in Uzbekistan Tashkent have cultivated exceptional client satisfaction, reflected in a 94% retention rate and 4.8/5 average rating on local platforms like Yelp Uzbekistan. A recent client survey revealed that Tashkent businesses specifically value our: (1) Understanding of local cultural aesthetics, (2) Technical proficiency with 4K/8K equipment for international standards, and (3) Ability to deliver within Tashkent's tight production schedules.</w:t>
      </w:r>
    </w:p>
    <w:p>
      <w:pPr>
        <w:pStyle w:val="BodyText"/>
      </w:pPr>
      <w:r>
        <w:t xml:space="preserve">One key testimonial from a Tashkent-based tech startup CEO states: "Our videographer team captured the authentic essence of Uzbekistan in our launch campaign – crucial for connecting with global investors. In Uzbekistan, where video content is still evolving, their work set a new benchmark."</w:t>
      </w:r>
    </w:p>
    <w:p>
      <w:pPr>
        <w:pStyle w:val="BodyText"/>
      </w:pPr>
      <w:r>
        <w:t xml:space="preserve">This premium positioning has allowed us to command 22% above industry average pricing in Tashkent while maintaining market leadership. Our videographer staff's specialized training in Central Asian cultural storytelling – including historical sites like Registan Square and modern landmarks like Tashkent Metro stations – is a unique selling point unavailable from international competitors.</w:t>
      </w:r>
    </w:p>
    <w:bookmarkEnd w:id="23"/>
    <w:bookmarkStart w:id="24" w:name="Xbb7289fa27cc92abfd14e8cb9ab6b895f662a9d"/>
    <w:p>
      <w:pPr>
        <w:pStyle w:val="Heading3"/>
      </w:pPr>
      <w:r>
        <w:t xml:space="preserve">5. Challenges &amp; Strategic Opportunities in Tashkent Market</w:t>
      </w:r>
    </w:p>
    <w:p>
      <w:pPr>
        <w:pStyle w:val="FirstParagraph"/>
      </w:pPr>
      <w:r>
        <w:t xml:space="preserve">While growth is robust, we face three key challenges specific to Uzbekistan Tashkent: (1) Limited access to high-end international equipment due to import restrictions, (2) Competition from budget videography services offering lower quality for the domestic market, and (3) Need for specialized training in drone cinematography – a rapidly growing segment in Tashkent's urban development projects.</w:t>
      </w:r>
    </w:p>
    <w:p>
      <w:pPr>
        <w:pStyle w:val="BodyText"/>
      </w:pPr>
      <w:r>
        <w:t xml:space="preserve">Opportunities are abundant: The 2024 "Tashkent International Film Festival" presents a prime platform to showcase our videographer capabilities. Additionally, Uzbekistan's new tax incentives for creative industries (effective Jan 2024) will significantly boost client acquisition. We've identified tourism partnerships with Tashkent's new "Cultural Corridor" initiative as a high-potential growth vector – targeting hotels and tour operators seeking video content for the Silk Road UNESCO route.</w:t>
      </w:r>
    </w:p>
    <w:bookmarkEnd w:id="24"/>
    <w:bookmarkStart w:id="25" w:name="strategic-recommendations"/>
    <w:p>
      <w:pPr>
        <w:pStyle w:val="Heading3"/>
      </w:pPr>
      <w:r>
        <w:t xml:space="preserve">6. Strategic Recommendations</w:t>
      </w:r>
    </w:p>
    <w:p>
      <w:pPr>
        <w:numPr>
          <w:ilvl w:val="0"/>
          <w:numId w:val="1001"/>
        </w:numPr>
        <w:pStyle w:val="Compact"/>
      </w:pPr>
      <w:r>
        <w:rPr>
          <w:bCs/>
          <w:b/>
        </w:rPr>
        <w:t xml:space="preserve">Invest in Local Equipment Partnerships</w:t>
      </w:r>
      <w:r>
        <w:t xml:space="preserve">: Collaborate with Tashkent-based tech distributors to establish equipment hubs, reducing import delays and lowering costs for our videographer teams.</w:t>
      </w:r>
    </w:p>
    <w:p>
      <w:pPr>
        <w:numPr>
          <w:ilvl w:val="0"/>
          <w:numId w:val="1001"/>
        </w:numPr>
        <w:pStyle w:val="Compact"/>
      </w:pPr>
      <w:r>
        <w:rPr>
          <w:bCs/>
          <w:b/>
        </w:rPr>
        <w:t xml:space="preserve">Launch "Tashkent Culture" Content Package</w:t>
      </w:r>
      <w:r>
        <w:t xml:space="preserve">: Develop standardized video packages showcasing Uzbekistan's heritage sites (e.g., Chorsu Bazaar, Amir Timur Square) tailored for tourism clients – directly addressing Tashkent's top market need.</w:t>
      </w:r>
    </w:p>
    <w:p>
      <w:pPr>
        <w:numPr>
          <w:ilvl w:val="0"/>
          <w:numId w:val="1001"/>
        </w:numPr>
        <w:pStyle w:val="Compact"/>
      </w:pPr>
      <w:r>
        <w:rPr>
          <w:bCs/>
          <w:b/>
        </w:rPr>
        <w:t xml:space="preserve">Expand Drone Videography Services</w:t>
      </w:r>
      <w:r>
        <w:t xml:space="preserve">: Train 5 videographer specialists in drone operations to capitalize on Tashkent's construction boom (e.g., new business districts like "Tashkent City" skyscrapers).</w:t>
      </w:r>
    </w:p>
    <w:p>
      <w:pPr>
        <w:numPr>
          <w:ilvl w:val="0"/>
          <w:numId w:val="1001"/>
        </w:numPr>
        <w:pStyle w:val="Compact"/>
      </w:pPr>
      <w:r>
        <w:rPr>
          <w:bCs/>
          <w:b/>
        </w:rPr>
        <w:t xml:space="preserve">Host Quarterly Tashkent Media Workshops</w:t>
      </w:r>
      <w:r>
        <w:t xml:space="preserve">: Position our videographer team as industry thought leaders through free workshops for local marketing professionals, strengthening brand presence in Uzbekistan's creative ecosystem.</w:t>
      </w:r>
    </w:p>
    <w:bookmarkEnd w:id="25"/>
    <w:bookmarkStart w:id="26" w:name="X2549a94b7921d8bdd78dc6b142891c7c40a21d5"/>
    <w:p>
      <w:pPr>
        <w:pStyle w:val="Heading3"/>
      </w:pPr>
      <w:r>
        <w:t xml:space="preserve">7. Conclusion: The Videographer's Strategic Value in Tashkent</w:t>
      </w:r>
    </w:p>
    <w:p>
      <w:pPr>
        <w:pStyle w:val="FirstParagraph"/>
      </w:pPr>
      <w:r>
        <w:t xml:space="preserve">This Sales Report confirms that our videographer services have become indispensable to Tashkent's economic and cultural narrative. In Uzbekistan, where video content is rapidly replacing traditional marketing, our team doesn't just capture moments – we create visual assets that drive tourism revenue, corporate growth, and national branding for Tashkent. The city's 2023-2024 development trajectory (including the $5B Tashkent Smart City project) ensures sustained demand for professional videography. As we enter 2024, our focus on culturally intelligent video production will cement our position as Uzbekistan's premier videographer partner, directly contributing to Tashkent's emergence as a Central Asian creative capital. We project 30% revenue growth in Q1 2024 through strategic implementation of these recommendations.</w:t>
      </w:r>
    </w:p>
    <w:bookmarkEnd w:id="26"/>
    <w:p>
      <w:pPr>
        <w:pStyle w:val="BodyText"/>
      </w:pPr>
      <w:r>
        <w:rPr>
          <w:bCs/>
          <w:b/>
        </w:rPr>
        <w:t xml:space="preserve">Prepared by:</w:t>
      </w:r>
      <w:r>
        <w:t xml:space="preserve"> </w:t>
      </w:r>
      <w:r>
        <w:t xml:space="preserve">Digital Creative Solutions | Tashkent, Uzbekistan</w:t>
      </w:r>
    </w:p>
    <w:p>
      <w:pPr>
        <w:pStyle w:val="BodyText"/>
      </w:pPr>
      <w:r>
        <w:rPr>
          <w:bCs/>
          <w:b/>
        </w:rPr>
        <w:t xml:space="preserve">Date:</w:t>
      </w:r>
      <w:r>
        <w:t xml:space="preserve"> </w:t>
      </w:r>
      <w:r>
        <w:t xml:space="preserve">October 26, 2023 | This document contains proprietary sales intelligence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Videography Sales Report - Tashkent, Uzbekistan</dc:title>
  <dc:creator/>
  <dc:language>en</dc:language>
  <cp:keywords/>
  <dcterms:created xsi:type="dcterms:W3CDTF">2026-07-21T05:50:35Z</dcterms:created>
  <dcterms:modified xsi:type="dcterms:W3CDTF">2026-07-21T05:50:35Z</dcterms:modified>
</cp:coreProperties>
</file>

<file path=docProps/custom.xml><?xml version="1.0" encoding="utf-8"?>
<Properties xmlns="http://schemas.openxmlformats.org/officeDocument/2006/custom-properties" xmlns:vt="http://schemas.openxmlformats.org/officeDocument/2006/docPropsVTypes"/>
</file>