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30" w:name="X8d802e6ad432ef3077df1bbae3562e8431df7ae"/>
    <w:p>
      <w:pPr>
        <w:pStyle w:val="Heading1"/>
      </w:pPr>
      <w:r>
        <w:t xml:space="preserve">Q3 2023 Sales Report for Web Designer Services in Afghanistan Kabul</w:t>
      </w:r>
    </w:p>
    <w:p>
      <w:pPr>
        <w:pStyle w:val="FirstParagraph"/>
      </w:pPr>
      <w:r>
        <w:t xml:space="preserve">Prepared for Stakeholders | Date: October 26, 2023 | Confidential</w:t>
      </w:r>
    </w:p>
    <w:bookmarkStart w:id="20" w:name="executive-summary"/>
    <w:p>
      <w:pPr>
        <w:pStyle w:val="Heading2"/>
      </w:pPr>
      <w:r>
        <w:t xml:space="preserve">Executive Summary</w:t>
      </w:r>
    </w:p>
    <w:p>
      <w:pPr>
        <w:pStyle w:val="FirstParagraph"/>
      </w:pPr>
      <w:r>
        <w:t xml:space="preserve">This comprehensive Sales Report details the performance of our Web Designer services in Afghanistan Kabul during the third quarter of 2023. Despite ongoing economic challenges in Afghanistan Kabul, our digital solutions division achieved remarkable growth with a 37% increase in client acquisitions and a 28% rise in recurring revenue. The strategic focus on empowering local businesses through professional Web Designer services has proven vital for economic resilience in Kabul. This report underscores how tailored web design solutions are becoming essential infrastructure for commerce across Afghanistan Kabul.</w:t>
      </w:r>
    </w:p>
    <w:bookmarkEnd w:id="20"/>
    <w:bookmarkStart w:id="22" w:name="X16a6c17e6d7130e4bb9e019f70f1ba37a41540a"/>
    <w:p>
      <w:pPr>
        <w:pStyle w:val="Heading2"/>
      </w:pPr>
      <w:r>
        <w:t xml:space="preserve">Market Context: Web Designer Demand in Afghanistan Kabul</w:t>
      </w:r>
    </w:p>
    <w:p>
      <w:pPr>
        <w:pStyle w:val="FirstParagraph"/>
      </w:pPr>
      <w:r>
        <w:t xml:space="preserve">The digital landscape of Afghanistan Kabul presents unique opportunities and challenges. With over 65% of businesses operating offline as of Q1 2023, the demand for accessible Web Designer services has surged exponentially. Our research indicates that 78% of Kabul-based SMEs now recognize digital presence as critical to survival in a post-conflict economy. This shift positions us to deliver transformative solutions where every new client acquisition represents a strategic foothold in Afghanistan's emerging digital ecosystem.</w:t>
      </w:r>
    </w:p>
    <w:bookmarkStart w:id="21" w:name="key-market-drivers"/>
    <w:p>
      <w:pPr>
        <w:pStyle w:val="Heading3"/>
      </w:pPr>
      <w:r>
        <w:t xml:space="preserve">Key Market Drivers</w:t>
      </w:r>
    </w:p>
    <w:p>
      <w:pPr>
        <w:numPr>
          <w:ilvl w:val="0"/>
          <w:numId w:val="1001"/>
        </w:numPr>
        <w:pStyle w:val="Compact"/>
      </w:pPr>
      <w:r>
        <w:rPr>
          <w:bCs/>
          <w:b/>
        </w:rPr>
        <w:t xml:space="preserve">Mobile-First Adoption:</w:t>
      </w:r>
      <w:r>
        <w:t xml:space="preserve"> </w:t>
      </w:r>
      <w:r>
        <w:t xml:space="preserve">92% of Kabul consumers access services via mobile, demanding responsive Web Designer solutions.</w:t>
      </w:r>
    </w:p>
    <w:p>
      <w:pPr>
        <w:numPr>
          <w:ilvl w:val="0"/>
          <w:numId w:val="1001"/>
        </w:numPr>
        <w:pStyle w:val="Compact"/>
      </w:pPr>
      <w:r>
        <w:rPr>
          <w:bCs/>
          <w:b/>
        </w:rPr>
        <w:t xml:space="preserve">Government Initiatives:</w:t>
      </w:r>
      <w:r>
        <w:t xml:space="preserve"> </w:t>
      </w:r>
      <w:r>
        <w:t xml:space="preserve">New e-governance projects in Afghanistan Kabul require professional web platforms.</w:t>
      </w:r>
    </w:p>
    <w:p>
      <w:pPr>
        <w:numPr>
          <w:ilvl w:val="0"/>
          <w:numId w:val="1001"/>
        </w:numPr>
        <w:pStyle w:val="Compact"/>
      </w:pPr>
      <w:r>
        <w:rPr>
          <w:bCs/>
          <w:b/>
        </w:rPr>
        <w:t xml:space="preserve">NGO Expansion:</w:t>
      </w:r>
      <w:r>
        <w:t xml:space="preserve"> </w:t>
      </w:r>
      <w:r>
        <w:t xml:space="preserve">43 new humanitarian organizations launched digital operations in Kabul this quarter alone.</w:t>
      </w:r>
    </w:p>
    <w:bookmarkEnd w:id="21"/>
    <w:bookmarkEnd w:id="22"/>
    <w:bookmarkStart w:id="23" w:name="sales-performance-analysis"/>
    <w:p>
      <w:pPr>
        <w:pStyle w:val="Heading2"/>
      </w:pPr>
      <w:r>
        <w:t xml:space="preserve">Sales Performance Analysis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Web Designer Contracts</w:t>
      </w:r>
    </w:p>
    <w:p>
      <w:pPr>
        <w:pStyle w:val="BodyText"/>
      </w:pPr>
      <w:r>
        <w:t xml:space="preserve">47</w:t>
      </w:r>
    </w:p>
    <w:p>
      <w:pPr>
        <w:pStyle w:val="BodyText"/>
      </w:pPr>
      <w:r>
        <w:t xml:space="preserve">34</w:t>
      </w:r>
    </w:p>
    <w:p>
      <w:pPr>
        <w:pStyle w:val="BodyText"/>
      </w:pPr>
      <w:r>
        <w:t xml:space="preserve">+38.2%</w:t>
      </w:r>
    </w:p>
    <w:p>
      <w:pPr>
        <w:pStyle w:val="BodyText"/>
      </w:pPr>
      <w:r>
        <w:t xml:space="preserve">Revenue from Web Designer Services</w:t>
      </w:r>
    </w:p>
    <w:p>
      <w:pPr>
        <w:pStyle w:val="BodyText"/>
      </w:pPr>
      <w:r>
        <w:t xml:space="preserve">$89,500</w:t>
      </w:r>
    </w:p>
    <w:p>
      <w:pPr>
        <w:pStyle w:val="BodyText"/>
      </w:pPr>
      <w:r>
        <w:t xml:space="preserve">$69,700</w:t>
      </w:r>
    </w:p>
    <w:p>
      <w:pPr>
        <w:pStyle w:val="BodyText"/>
      </w:pPr>
      <w:r>
        <w:t xml:space="preserve">+28.4%</w:t>
      </w:r>
    </w:p>
    <w:p>
      <w:pPr>
        <w:pStyle w:val="BodyText"/>
      </w:pPr>
      <w:r>
        <w:t xml:space="preserve">Client Retention Rate</w:t>
      </w:r>
    </w:p>
    <w:p>
      <w:pPr>
        <w:pStyle w:val="BodyText"/>
      </w:pPr>
      <w:r>
        <w:t xml:space="preserve">82%</w:t>
      </w:r>
    </w:p>
    <w:p>
      <w:pPr>
        <w:pStyle w:val="BodyText"/>
      </w:pPr>
      <w:r>
        <w:t xml:space="preserve">75%</w:t>
      </w:r>
    </w:p>
    <w:p>
      <w:pPr>
        <w:pStyle w:val="BodyText"/>
      </w:pPr>
      <w:r>
        <w:t xml:space="preserve">+7.0%</w:t>
      </w:r>
    </w:p>
    <w:p>
      <w:pPr>
        <w:pStyle w:val="BodyText"/>
      </w:pPr>
      <w:r>
        <w:t xml:space="preserve">Average Deal Size</w:t>
      </w:r>
    </w:p>
    <w:p>
      <w:pPr>
        <w:pStyle w:val="BodyText"/>
      </w:pPr>
      <w:r>
        <w:t xml:space="preserve">$1,904</w:t>
      </w:r>
    </w:p>
    <w:p>
      <w:pPr>
        <w:pStyle w:val="BodyText"/>
      </w:pPr>
      <w:r>
        <w:t xml:space="preserve">$2,050</w:t>
      </w:r>
    </w:p>
    <w:p>
      <w:pPr>
        <w:pStyle w:val="BodyText"/>
      </w:pPr>
      <w:r>
        <w:t xml:space="preserve">-7.1%</w:t>
      </w:r>
    </w:p>
    <w:p>
      <w:pPr>
        <w:pStyle w:val="BodyText"/>
      </w:pPr>
      <w:r>
        <w:t xml:space="preserve">The 38.2% growth in new Web Designer contracts demonstrates exceptional market penetration in Afghanistan Kabul. Notably, our tiered pricing model—offering budget-friendly mobile-first packages for micro-businesses and premium enterprise solutions—has been instrumental in capturing diverse client segments across Kabul's economic spectrum.</w:t>
      </w:r>
    </w:p>
    <w:bookmarkEnd w:id="23"/>
    <w:bookmarkStart w:id="26" w:name="strategic-success-stories"/>
    <w:p>
      <w:pPr>
        <w:pStyle w:val="Heading2"/>
      </w:pPr>
      <w:r>
        <w:t xml:space="preserve">Strategic Success Stories</w:t>
      </w:r>
    </w:p>
    <w:bookmarkStart w:id="24" w:name="case-study-1-kabul-bazaar-network"/>
    <w:p>
      <w:pPr>
        <w:pStyle w:val="Heading3"/>
      </w:pPr>
      <w:r>
        <w:t xml:space="preserve">Case Study 1: Kabul Bazaar Network</w:t>
      </w:r>
    </w:p>
    <w:p>
      <w:pPr>
        <w:pStyle w:val="FirstParagraph"/>
      </w:pPr>
      <w:r>
        <w:t xml:space="preserve">We onboarded 170 traditional handicraft vendors in Kabul through a specialized Web Designer program. Our team created localized mobile-optimized storefronts in Dari/Pashto, increasing their average sales by 43% within 60 days. This initiative exemplifies how strategic Web Designer deployment directly supports Afghanistan's cultural economy.</w:t>
      </w:r>
    </w:p>
    <w:bookmarkEnd w:id="24"/>
    <w:bookmarkStart w:id="25" w:name="case-study-2-healthcare-kabul-initiative"/>
    <w:p>
      <w:pPr>
        <w:pStyle w:val="Heading3"/>
      </w:pPr>
      <w:r>
        <w:t xml:space="preserve">Case Study 2: HealthCare Kabul Initiative</w:t>
      </w:r>
    </w:p>
    <w:p>
      <w:pPr>
        <w:pStyle w:val="FirstParagraph"/>
      </w:pPr>
      <w:r>
        <w:t xml:space="preserve">A major NGO required a multilingual patient management portal in Afghanistan Kabul. Our Web Designer team delivered a secure, low-bandwidth solution in just 18 days—accelerating their service reach to 7 districts. This project generated $24,000 in revenue and positioned us as the preferred Web Designer partner for humanitarian sectors.</w:t>
      </w:r>
    </w:p>
    <w:bookmarkEnd w:id="25"/>
    <w:bookmarkEnd w:id="26"/>
    <w:bookmarkStart w:id="27" w:name="challenges-and-adaptive-solutions"/>
    <w:p>
      <w:pPr>
        <w:pStyle w:val="Heading2"/>
      </w:pPr>
      <w:r>
        <w:t xml:space="preserve">Challenges and Adaptive Solutions</w:t>
      </w:r>
    </w:p>
    <w:p>
      <w:pPr>
        <w:pStyle w:val="FirstParagraph"/>
      </w:pPr>
      <w:r>
        <w:t xml:space="preserve">Operating in Afghanistan Kabul presents distinctive hurdles. Power instability affected 14% of our remote team's work hours, but we implemented offline-first design workflows that maintained 98% project continuity. Network restrictions required us to develop compressed asset delivery systems—reducing average file sizes by 62% while preserving quality.</w:t>
      </w:r>
    </w:p>
    <w:p>
      <w:pPr>
        <w:pStyle w:val="BodyText"/>
      </w:pPr>
      <w:r>
        <w:t xml:space="preserve">Crucially, cultural intelligence became non-negotiable. Our Kabul-based Web Designer team now completes mandatory modules on local business etiquette, ensuring client interactions respect Afghan social norms. This adaptation directly contributed to our 82% retention rate—significantly above the industry average of 65%.</w:t>
      </w:r>
    </w:p>
    <w:bookmarkEnd w:id="27"/>
    <w:bookmarkStart w:id="28" w:name="X0df84214eaec87855a7a3373aded1c15671f7ec"/>
    <w:p>
      <w:pPr>
        <w:pStyle w:val="Heading2"/>
      </w:pPr>
      <w:r>
        <w:t xml:space="preserve">Future Outlook: Web Designer as Economic Catalyst</w:t>
      </w:r>
    </w:p>
    <w:p>
      <w:pPr>
        <w:pStyle w:val="FirstParagraph"/>
      </w:pPr>
      <w:r>
        <w:t xml:space="preserve">Our analysis confirms that Web Designer services in Afghanistan Kabul will become foundational to economic recovery. We project 110+ new clients in Q4 2023 through partnerships with Kabul Chamber of Commerce and digital literacy NGOs. The upcoming $5M National Digital Infrastructure Fund will create unprecedented demand for certified Web Designer talent across Afghanistan Kabul.</w:t>
      </w:r>
    </w:p>
    <w:p>
      <w:pPr>
        <w:pStyle w:val="BodyText"/>
      </w:pPr>
      <w:r>
        <w:t xml:space="preserve">As we scale, the role of the Web Designer transcends technical execution—it's about building economic bridges. In a market where 1 in 3 businesses still lacks digital tools, our team isn't just creating websites; we're enabling livelihoods. This Sales Report validates that investing in skilled Web Designer professionals delivers measurable social impact alongside commercial returns.</w:t>
      </w:r>
    </w:p>
    <w:bookmarkEnd w:id="28"/>
    <w:bookmarkStart w:id="29" w:name="conclusion-the-path-forward"/>
    <w:p>
      <w:pPr>
        <w:pStyle w:val="Heading2"/>
      </w:pPr>
      <w:r>
        <w:t xml:space="preserve">Conclusion: The Path Forward</w:t>
      </w:r>
    </w:p>
    <w:p>
      <w:pPr>
        <w:pStyle w:val="FirstParagraph"/>
      </w:pPr>
      <w:r>
        <w:t xml:space="preserve">This Q3 Sales Report for Web Designer services in Afghanistan Kabul affirms our market leadership and strategic vision. The data shows unequivocally that professional web presence isn't a luxury but an economic necessity across Afghanistan's business landscape. As we expand from Kabul into Herat and Mazar-e-Sharif, the same success model—combining technical excellence with cultural sensitivity—will define our Web Designer operations nationwide.</w:t>
      </w:r>
    </w:p>
    <w:p>
      <w:pPr>
        <w:pStyle w:val="BodyText"/>
      </w:pPr>
      <w:r>
        <w:t xml:space="preserve">We recommend doubling our local talent acquisition for Web Designer roles in Kabul, targeting women entrepreneurs and university graduates to build sustainable capacity. Every new client we onboard isn't just a sale; it's a step toward digital inclusion in Afghanistan Kabul—a future where every business has the tools to thrive. This Sales Report confirms that the path to economic resilience runs through our Web Designer teams.</w:t>
      </w:r>
    </w:p>
    <w:p>
      <w:pPr>
        <w:pStyle w:val="BodyText"/>
      </w:pPr>
      <w:r>
        <w:t xml:space="preserve">"In Afghanistan Kabul, a website isn't just pixels—it's opportunity." — Q3 2023 Sales Team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Web Designer Services in Afghanistan Kabul</dc:title>
  <dc:creator/>
  <dc:language>en</dc:language>
  <cp:keywords/>
  <dcterms:created xsi:type="dcterms:W3CDTF">2026-07-23T11:08:26Z</dcterms:created>
  <dcterms:modified xsi:type="dcterms:W3CDTF">2026-07-23T11:08:26Z</dcterms:modified>
</cp:coreProperties>
</file>

<file path=docProps/custom.xml><?xml version="1.0" encoding="utf-8"?>
<Properties xmlns="http://schemas.openxmlformats.org/officeDocument/2006/custom-properties" xmlns:vt="http://schemas.openxmlformats.org/officeDocument/2006/docPropsVTypes"/>
</file>