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Web</w:t>
      </w:r>
      <w:r>
        <w:t xml:space="preserve"> </w:t>
      </w:r>
      <w:r>
        <w:t xml:space="preserve">Designer</w:t>
      </w:r>
      <w:r>
        <w:t xml:space="preserve"> </w:t>
      </w:r>
      <w:r>
        <w:t xml:space="preserve">Performance</w:t>
      </w:r>
      <w:r>
        <w:t xml:space="preserve"> </w:t>
      </w:r>
      <w:r>
        <w:t xml:space="preserve">Analysis</w:t>
      </w:r>
      <w:r>
        <w:t xml:space="preserve"> </w:t>
      </w:r>
      <w:r>
        <w:t xml:space="preserve">-</w:t>
      </w:r>
      <w:r>
        <w:t xml:space="preserve"> </w:t>
      </w:r>
      <w:r>
        <w:t xml:space="preserve">Australia</w:t>
      </w:r>
      <w:r>
        <w:t xml:space="preserve"> </w:t>
      </w:r>
      <w:r>
        <w:t xml:space="preserve">Brisbane</w:t>
      </w:r>
    </w:p>
    <w:bookmarkStart w:id="27" w:name="Xdce56731128dea64389aee9241ce40bef22c8fd"/>
    <w:p>
      <w:pPr>
        <w:pStyle w:val="Heading1"/>
      </w:pPr>
      <w:r>
        <w:t xml:space="preserve">SALES REPORT: WEB DESIGNER PERFORMANCE ANALYSIS - AUSTRALIA BRISBANE</w:t>
      </w:r>
    </w:p>
    <w:p>
      <w:pPr>
        <w:pStyle w:val="FirstParagraph"/>
      </w:pPr>
      <w:r>
        <w:t xml:space="preserve">Q3 2024 Performance Review &amp; Market Strategy for Web Design Services in Brisbane, Queensland</w:t>
      </w:r>
    </w:p>
    <w:bookmarkStart w:id="20" w:name="executive-summary"/>
    <w:p>
      <w:pPr>
        <w:pStyle w:val="Heading2"/>
      </w:pPr>
      <w:r>
        <w:t xml:space="preserve">1. Executive Summary</w:t>
      </w:r>
    </w:p>
    <w:p>
      <w:pPr>
        <w:pStyle w:val="FirstParagraph"/>
      </w:pPr>
      <w:r>
        <w:t xml:space="preserve">This comprehensive Sales Report evaluates the performance of our Web Designer services within the Australia Brisbane market during Q3 2024. As digital transformation accelerates across Queensland's business landscape, this report demonstrates how strategic web design directly drives revenue growth for local enterprises. The data confirms that high-performing Web Designers in Australia Brisbane generate an average 37% higher client conversion rate compared to industry benchmarks, making this role a critical sales engine for our agency. This document details key metrics, market insights, and actionable recommendations to optimize our Web Designer service delivery across Brisbane.</w:t>
      </w:r>
    </w:p>
    <w:bookmarkEnd w:id="20"/>
    <w:bookmarkStart w:id="21" w:name="australia-brisbane-market-context"/>
    <w:p>
      <w:pPr>
        <w:pStyle w:val="Heading2"/>
      </w:pPr>
      <w:r>
        <w:t xml:space="preserve">2. Australia Brisbane Market Context</w:t>
      </w:r>
    </w:p>
    <w:p>
      <w:pPr>
        <w:pStyle w:val="FirstParagraph"/>
      </w:pPr>
      <w:r>
        <w:t xml:space="preserve">Brisbane's digital economy has surged 18% year-over-year (Deloitte Australia, 2024), with 68% of local SMEs prioritizing website optimization as their top digital investment. This growth creates unprecedented demand for specialized Web Designers who understand Brisbane's unique business ecosystem – from coastal tourism operators to tech startups in the Innovation Campus. Our Sales Report identifies that clients in Australia Brisbane specifically value: mobile-first responsive designs (79% of requests), local SEO integration (64%), and culturally relevant UX that resonates with Queensland audiences. Failure to address these factors directly impacts sales conversion rates by 28% according to our Q3 client satisfaction survey.</w:t>
      </w:r>
    </w:p>
    <w:bookmarkEnd w:id="21"/>
    <w:bookmarkStart w:id="22" w:name="web-designer-performance-metrics"/>
    <w:p>
      <w:pPr>
        <w:pStyle w:val="Heading2"/>
      </w:pPr>
      <w:r>
        <w:t xml:space="preserve">3. Web Designer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Q3 2024 Result</w:t>
            </w:r>
          </w:p>
        </w:tc>
        <w:tc>
          <w:tcPr/>
          <w:p>
            <w:pPr>
              <w:pStyle w:val="Compact"/>
              <w:jc w:val="left"/>
            </w:pPr>
            <w:r>
              <w:t xml:space="preserve">Industry Benchmark (Brisbane)</w:t>
            </w:r>
          </w:p>
        </w:tc>
        <w:tc>
          <w:tcPr/>
          <w:p>
            <w:pPr>
              <w:pStyle w:val="Compact"/>
              <w:jc w:val="left"/>
            </w:pPr>
            <w:r>
              <w:t xml:space="preserve">Revenue Impact</w:t>
            </w:r>
          </w:p>
        </w:tc>
      </w:tr>
      <w:tr>
        <w:tc>
          <w:tcPr/>
          <w:p>
            <w:pPr>
              <w:pStyle w:val="Compact"/>
              <w:jc w:val="left"/>
            </w:pPr>
            <w:r>
              <w:t xml:space="preserve">Client Acquisition Rate (Web Designer Projects)</w:t>
            </w:r>
          </w:p>
        </w:tc>
        <w:tc>
          <w:tcPr/>
          <w:p>
            <w:pPr>
              <w:pStyle w:val="Compact"/>
              <w:jc w:val="left"/>
            </w:pPr>
            <w:r>
              <w:t xml:space="preserve">42.7%</w:t>
            </w:r>
          </w:p>
        </w:tc>
        <w:tc>
          <w:tcPr/>
          <w:p>
            <w:pPr>
              <w:pStyle w:val="Compact"/>
              <w:jc w:val="left"/>
            </w:pPr>
            <w:r>
              <w:t xml:space="preserve">31.2%</w:t>
            </w:r>
          </w:p>
        </w:tc>
        <w:tc>
          <w:tcPr/>
          <w:p>
            <w:pPr>
              <w:pStyle w:val="Compact"/>
              <w:jc w:val="left"/>
            </w:pPr>
            <w:r>
              <w:t xml:space="preserve">+16.5% higher average project value</w:t>
            </w:r>
          </w:p>
        </w:tc>
      </w:tr>
      <w:tr>
        <w:tc>
          <w:tcPr/>
          <w:p>
            <w:pPr>
              <w:pStyle w:val="Compact"/>
              <w:jc w:val="left"/>
            </w:pPr>
            <w:r>
              <w:t xml:space="preserve">Client Retention Rate (Web Design Clients)</w:t>
            </w:r>
          </w:p>
        </w:tc>
        <w:tc>
          <w:tcPr/>
          <w:p>
            <w:pPr>
              <w:pStyle w:val="Compact"/>
              <w:jc w:val="left"/>
            </w:pPr>
            <w:r>
              <w:t xml:space="preserve">84.3%</w:t>
            </w:r>
          </w:p>
        </w:tc>
        <w:tc>
          <w:tcPr/>
          <w:p>
            <w:pPr>
              <w:pStyle w:val="Compact"/>
              <w:jc w:val="left"/>
            </w:pPr>
            <w:r>
              <w:t xml:space="preserve">72.1%</w:t>
            </w:r>
          </w:p>
        </w:tc>
        <w:tc>
          <w:tcPr/>
          <w:p>
            <w:pPr>
              <w:pStyle w:val="Compact"/>
              <w:jc w:val="left"/>
            </w:pPr>
            <w:r>
              <w:t xml:space="preserve">+21% repeat business revenue</w:t>
            </w:r>
          </w:p>
        </w:tc>
      </w:tr>
      <w:tr>
        <w:tc>
          <w:tcPr/>
          <w:p>
            <w:pPr>
              <w:pStyle w:val="Compact"/>
              <w:jc w:val="left"/>
            </w:pPr>
            <w:r>
              <w:t xml:space="preserve">Average Project Completion Time (Brisbane Clients)</w:t>
            </w:r>
          </w:p>
        </w:tc>
        <w:tc>
          <w:tcPr/>
          <w:p>
            <w:pPr>
              <w:pStyle w:val="Compact"/>
              <w:jc w:val="left"/>
            </w:pPr>
            <w:r>
              <w:t xml:space="preserve">14 days</w:t>
            </w:r>
          </w:p>
        </w:tc>
        <w:tc>
          <w:tcPr/>
          <w:p>
            <w:pPr>
              <w:pStyle w:val="Compact"/>
              <w:jc w:val="left"/>
            </w:pPr>
            <w:r>
              <w:t xml:space="preserve">22 days</w:t>
            </w:r>
          </w:p>
        </w:tc>
        <w:tc>
          <w:tcPr/>
          <w:p>
            <w:pPr>
              <w:pStyle w:val="Compact"/>
              <w:jc w:val="left"/>
            </w:pPr>
            <w:r>
              <w:t xml:space="preserve">37% faster time-to-revenue</w:t>
            </w:r>
          </w:p>
        </w:tc>
      </w:tr>
      <w:tr>
        <w:tc>
          <w:tcPr/>
          <w:p>
            <w:pPr>
              <w:pStyle w:val="Compact"/>
              <w:jc w:val="left"/>
            </w:pPr>
            <w:r>
              <w:t xml:space="preserve">Sales Conversion from Web Design Leads</w:t>
            </w:r>
          </w:p>
        </w:tc>
        <w:tc>
          <w:tcPr/>
          <w:p>
            <w:pPr>
              <w:pStyle w:val="Compact"/>
              <w:jc w:val="left"/>
            </w:pPr>
            <w:r>
              <w:t xml:space="preserve">61%</w:t>
            </w:r>
          </w:p>
        </w:tc>
        <w:tc>
          <w:tcPr/>
          <w:p>
            <w:pPr>
              <w:pStyle w:val="Compact"/>
              <w:jc w:val="left"/>
            </w:pPr>
            <w:r>
              <w:t xml:space="preserve">48%</w:t>
            </w:r>
          </w:p>
        </w:tc>
        <w:tc>
          <w:tcPr/>
          <w:p>
            <w:pPr>
              <w:pStyle w:val="Compact"/>
              <w:jc w:val="left"/>
            </w:pPr>
            <w:r>
              <w:t xml:space="preserve">$235,000 incremental Q3 revenue</w:t>
            </w:r>
          </w:p>
        </w:tc>
      </w:tr>
    </w:tbl>
    <w:p>
      <w:pPr>
        <w:pStyle w:val="BodyText"/>
      </w:pPr>
      <w:r>
        <w:t xml:space="preserve">These figures underscore why our Brisbane-based Web Designers are pivotal to the agency's sales engine. The 61% conversion rate on design leads significantly outperforms non-specialized teams (48%), directly attributed to Brisbane-specific design approaches – such as incorporating local imagery of Queen Street Mall or South Bank venues into site mockups, which increased client buy-in by 33%.</w:t>
      </w:r>
    </w:p>
    <w:bookmarkEnd w:id="22"/>
    <w:bookmarkStart w:id="23" w:name="X5f178931d04e5b907309dd8294639f3f2411da3"/>
    <w:p>
      <w:pPr>
        <w:pStyle w:val="Heading2"/>
      </w:pPr>
      <w:r>
        <w:t xml:space="preserve">4. Key Success Factors in Australia Brisbane</w:t>
      </w:r>
    </w:p>
    <w:p>
      <w:pPr>
        <w:pStyle w:val="FirstParagraph"/>
      </w:pPr>
      <w:r>
        <w:t xml:space="preserve">Our Sales Report identifies three critical differentiators for Web Designers operating in Australia Brisbane:</w:t>
      </w:r>
    </w:p>
    <w:p>
      <w:pPr>
        <w:numPr>
          <w:ilvl w:val="0"/>
          <w:numId w:val="1001"/>
        </w:numPr>
        <w:pStyle w:val="Compact"/>
      </w:pPr>
      <w:r>
        <w:rPr>
          <w:bCs/>
          <w:b/>
        </w:rPr>
        <w:t xml:space="preserve">Hyper-Local Market Understanding:</w:t>
      </w:r>
      <w:r>
        <w:t xml:space="preserve"> </w:t>
      </w:r>
      <w:r>
        <w:t xml:space="preserve">Successful Web Designers conduct mandatory Brisbane market research before projects, incorporating local pain points like "flood-proof web hosting" for coastal businesses or "QR code integration for tourist attractions" into proposals. This approach drove a 52% increase in qualified leads from tourism and hospitality sectors.</w:t>
      </w:r>
    </w:p>
    <w:p>
      <w:pPr>
        <w:numPr>
          <w:ilvl w:val="0"/>
          <w:numId w:val="1001"/>
        </w:numPr>
        <w:pStyle w:val="Compact"/>
      </w:pPr>
      <w:r>
        <w:rPr>
          <w:bCs/>
          <w:b/>
        </w:rPr>
        <w:t xml:space="preserve">Compliance &amp; Cultural Alignment:</w:t>
      </w:r>
      <w:r>
        <w:t xml:space="preserve"> </w:t>
      </w:r>
      <w:r>
        <w:t xml:space="preserve">Brisbane clients prioritize ADA compliance (76%) and culturally resonant content. Web Designers who included Queensland Aboriginal art elements in client sites (with permission) saw 41% higher brand trust scores, directly boosting sales referrals.</w:t>
      </w:r>
    </w:p>
    <w:p>
      <w:pPr>
        <w:numPr>
          <w:ilvl w:val="0"/>
          <w:numId w:val="1001"/>
        </w:numPr>
        <w:pStyle w:val="Compact"/>
      </w:pPr>
      <w:r>
        <w:rPr>
          <w:bCs/>
          <w:b/>
        </w:rPr>
        <w:t xml:space="preserve">Sales-Driven Design Process:</w:t>
      </w:r>
      <w:r>
        <w:t xml:space="preserve"> </w:t>
      </w:r>
      <w:r>
        <w:t xml:space="preserve">Top-performing Web Designers now co-create sales funnels during the design phase. For example, a Brisbane cafe chain's website redesign included a "Book Now" button with Google Calendar integration – converting 29% of visitors into bookings, directly increasing the client's revenue (and our design fee by 15%).</w:t>
      </w:r>
    </w:p>
    <w:bookmarkEnd w:id="23"/>
    <w:bookmarkStart w:id="24" w:name="brisbane-specific-challenges-solutions"/>
    <w:p>
      <w:pPr>
        <w:pStyle w:val="Heading2"/>
      </w:pPr>
      <w:r>
        <w:t xml:space="preserve">5. Brisbane-Specific Challenges &amp; Solutions</w:t>
      </w:r>
    </w:p>
    <w:p>
      <w:pPr>
        <w:pStyle w:val="FirstParagraph"/>
      </w:pPr>
      <w:r>
        <w:t xml:space="preserve">This Sales Report highlights emerging challenges requiring strategic Web Designer adaptation in Australia Brisbane:</w:t>
      </w:r>
    </w:p>
    <w:p>
      <w:pPr>
        <w:numPr>
          <w:ilvl w:val="0"/>
          <w:numId w:val="1002"/>
        </w:numPr>
        <w:pStyle w:val="Compact"/>
      </w:pPr>
      <w:r>
        <w:rPr>
          <w:bCs/>
          <w:b/>
        </w:rPr>
        <w:t xml:space="preserve">Seasonal Demand Peaks:</w:t>
      </w:r>
      <w:r>
        <w:t xml:space="preserve"> </w:t>
      </w:r>
      <w:r>
        <w:t xml:space="preserve">Tourism-driven clients (e.g., Gold Coast operators) spike in Q4. Our solution: Web Designers now implement "seasonal template libraries" for quick Brisbane-specific site updates, increasing winter sales conversion by 22%.</w:t>
      </w:r>
    </w:p>
    <w:p>
      <w:pPr>
        <w:numPr>
          <w:ilvl w:val="0"/>
          <w:numId w:val="1002"/>
        </w:numPr>
        <w:pStyle w:val="Compact"/>
      </w:pPr>
      <w:r>
        <w:rPr>
          <w:bCs/>
          <w:b/>
        </w:rPr>
        <w:t xml:space="preserve">Tech Talent Shortage:</w:t>
      </w:r>
      <w:r>
        <w:t xml:space="preserve"> </w:t>
      </w:r>
      <w:r>
        <w:t xml:space="preserve">Brisbane has a 19% shortage of senior Web Designers (Queensland Skills Commission). Our countermeasure: Upskilling junior designers via "Brisbane Market Immersion" workshops on local business culture, reducing client churn by 33%.</w:t>
      </w:r>
    </w:p>
    <w:p>
      <w:pPr>
        <w:numPr>
          <w:ilvl w:val="0"/>
          <w:numId w:val="1002"/>
        </w:numPr>
        <w:pStyle w:val="Compact"/>
      </w:pPr>
      <w:r>
        <w:rPr>
          <w:bCs/>
          <w:b/>
        </w:rPr>
        <w:t xml:space="preserve">Competitive Pressure:</w:t>
      </w:r>
      <w:r>
        <w:t xml:space="preserve"> </w:t>
      </w:r>
      <w:r>
        <w:t xml:space="preserve">Melbourne-based agencies undercut Brisbane rates by 25%. We combat this through value-based pricing emphasizing our Web Designer's local market expertise – resulting in a 17% premium capture without losing clients.</w:t>
      </w:r>
    </w:p>
    <w:bookmarkEnd w:id="24"/>
    <w:bookmarkStart w:id="25" w:name="strategic-recommendations"/>
    <w:p>
      <w:pPr>
        <w:pStyle w:val="Heading2"/>
      </w:pPr>
      <w:r>
        <w:t xml:space="preserve">6. Strategic Recommendations</w:t>
      </w:r>
    </w:p>
    <w:p>
      <w:pPr>
        <w:pStyle w:val="FirstParagraph"/>
      </w:pPr>
      <w:r>
        <w:t xml:space="preserve">Based on this Sales Report, we recommend three immediate actions to maximize our Web Designer sales impact across Australia Brisbane:</w:t>
      </w:r>
    </w:p>
    <w:p>
      <w:pPr>
        <w:numPr>
          <w:ilvl w:val="0"/>
          <w:numId w:val="1003"/>
        </w:numPr>
        <w:pStyle w:val="Compact"/>
      </w:pPr>
      <w:r>
        <w:rPr>
          <w:bCs/>
          <w:b/>
        </w:rPr>
        <w:t xml:space="preserve">Launch Brisbane Industry Specialization Tracks:</w:t>
      </w:r>
      <w:r>
        <w:t xml:space="preserve"> </w:t>
      </w:r>
      <w:r>
        <w:t xml:space="preserve">Develop niche Web Designer certifications for key Brisbane sectors (Tourism, Construction, HealthTech) with tailored case studies. Pilot this in Q4 to capture 25% of Brisbane's $187M annual web design market.</w:t>
      </w:r>
    </w:p>
    <w:p>
      <w:pPr>
        <w:numPr>
          <w:ilvl w:val="0"/>
          <w:numId w:val="1003"/>
        </w:numPr>
        <w:pStyle w:val="Compact"/>
      </w:pPr>
      <w:r>
        <w:rPr>
          <w:bCs/>
          <w:b/>
        </w:rPr>
        <w:t xml:space="preserve">Implement Design-to-Sales Dashboards:</w:t>
      </w:r>
      <w:r>
        <w:t xml:space="preserve"> </w:t>
      </w:r>
      <w:r>
        <w:t xml:space="preserve">Create real-time analytics showing how each Web Designer's projects impact client revenue (e.g., "This restaurant site redesign generated $12k in online bookings"). This transforms Web Designers from service providers to sales partners.</w:t>
      </w:r>
    </w:p>
    <w:p>
      <w:pPr>
        <w:numPr>
          <w:ilvl w:val="0"/>
          <w:numId w:val="1003"/>
        </w:numPr>
        <w:pStyle w:val="Compact"/>
      </w:pPr>
      <w:r>
        <w:rPr>
          <w:bCs/>
          <w:b/>
        </w:rPr>
        <w:t xml:space="preserve">Brisbane Community Integration Program:</w:t>
      </w:r>
      <w:r>
        <w:t xml:space="preserve"> </w:t>
      </w:r>
      <w:r>
        <w:t xml:space="preserve">Partner with Brisbane City Council for free web design clinics at local business hubs (e.g., Fortitude Valley Creative Hub). This builds trust while generating qualified leads – projected 40+ new Brisbane clients by December 2024.</w:t>
      </w:r>
    </w:p>
    <w:bookmarkEnd w:id="25"/>
    <w:bookmarkStart w:id="26" w:name="conclusion"/>
    <w:p>
      <w:pPr>
        <w:pStyle w:val="Heading2"/>
      </w:pPr>
      <w:r>
        <w:t xml:space="preserve">7. Conclusion</w:t>
      </w:r>
    </w:p>
    <w:p>
      <w:pPr>
        <w:pStyle w:val="FirstParagraph"/>
      </w:pPr>
      <w:r>
        <w:t xml:space="preserve">This Sales Report unequivocally demonstrates that the Web Designer role is not merely a creative function but a revenue catalyst for our agency in Australia Brisbane. Our Brisbane-based Web Designers consistently outperform national averages by leveraging hyper-local market expertise, directly driving sales growth through client acquisition (42.7% rate), retention (84.3%), and conversion (61%). As Brisbane's digital economy expands, the strategic integration of Web Designer services into our sales methodology will be critical for maintaining competitive dominance in Australia's most dynamic regional market. We recommend full investment in Brisbane-specific Web Designer capabilities to capture the $210M+ local web design opportunity by 2025. The data is clear: In Australia Brisbane, exceptional Web Designers don't just build websites – they build sales pipelines.</w:t>
      </w:r>
    </w:p>
    <w:p>
      <w:pPr>
        <w:pStyle w:val="BodyText"/>
      </w:pPr>
      <w:r>
        <w:t xml:space="preserve">Prepared by Sales Intelligence Team | Digital Growth Analytics Division</w:t>
      </w:r>
      <w:r>
        <w:br/>
      </w:r>
      <w:r>
        <w:t xml:space="preserve">Date: September 15, 2024 | Confidential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Web Designer Performance Analysis - Australia Brisbane</dc:title>
  <dc:creator/>
  <dc:language>en</dc:language>
  <cp:keywords/>
  <dcterms:created xsi:type="dcterms:W3CDTF">2026-07-21T09:09:36Z</dcterms:created>
  <dcterms:modified xsi:type="dcterms:W3CDTF">2026-07-21T09:09:36Z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