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Performance</w:t>
      </w:r>
      <w:r>
        <w:t xml:space="preserve"> </w:t>
      </w:r>
      <w:r>
        <w:t xml:space="preserve">in</w:t>
      </w:r>
      <w:r>
        <w:t xml:space="preserve"> </w:t>
      </w:r>
      <w:r>
        <w:t xml:space="preserve">Australia</w:t>
      </w:r>
      <w:r>
        <w:t xml:space="preserve"> </w:t>
      </w:r>
      <w:r>
        <w:t xml:space="preserve">Melbourne</w:t>
      </w:r>
      <w:r>
        <w:t xml:space="preserve"> </w:t>
      </w:r>
      <w:r>
        <w:t xml:space="preserve">Market</w:t>
      </w:r>
    </w:p>
    <w:bookmarkStart w:id="27" w:name="Xd02e297e703057b8412fb529a06f5111f672cc1"/>
    <w:p>
      <w:pPr>
        <w:pStyle w:val="Heading1"/>
      </w:pPr>
      <w:r>
        <w:t xml:space="preserve">Sales Report: Comprehensive Analysis of Web Designer Demand and Performance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Region Covered:</w:t>
      </w:r>
      <w:r>
        <w:t xml:space="preserve"> </w:t>
      </w:r>
      <w:r>
        <w:t xml:space="preserve">Australia Melbourne (Victoria)</w:t>
      </w:r>
    </w:p>
    <w:bookmarkStart w:id="20" w:name="executive-summary"/>
    <w:p>
      <w:pPr>
        <w:pStyle w:val="Heading2"/>
      </w:pPr>
      <w:r>
        <w:t xml:space="preserve">Executive Summary</w:t>
      </w:r>
    </w:p>
    <w:p>
      <w:pPr>
        <w:pStyle w:val="FirstParagraph"/>
      </w:pPr>
      <w:r>
        <w:t xml:space="preserve">This Sales Report provides a detailed analysis of the performance landscape for Web Designer services within the Australia Melbourne market. As Melbourne continues to solidify its position as Australia's creative and digital hub, demand for professional web design solutions has surged by 34% year-over-year. The report identifies key sales drivers, client acquisition trends, competitive positioning, and strategic opportunities specific to the Australia Melbourne context. This Sales Report confirms that Web Designer services are not merely a support function but a critical revenue driver for local businesses seeking digital transformation.</w:t>
      </w:r>
    </w:p>
    <w:bookmarkEnd w:id="20"/>
    <w:bookmarkStart w:id="21" w:name="Xe15df6e760e35a61bcda423d500f6c5dae1b5b7"/>
    <w:p>
      <w:pPr>
        <w:pStyle w:val="Heading2"/>
      </w:pPr>
      <w:r>
        <w:t xml:space="preserve">Market Analysis: Australia Melbourne Context</w:t>
      </w:r>
    </w:p>
    <w:p>
      <w:pPr>
        <w:pStyle w:val="FirstParagraph"/>
      </w:pPr>
      <w:r>
        <w:t xml:space="preserve">Melbourne’s business ecosystem presents unique dynamics for Web Designer service providers. With over 450,000 SMEs operating in Victoria, 68% now prioritize website optimization as part of core growth strategies (Victorian Government Digital Economy Report, 2023). The Australia Melbourne market is characterized by:</w:t>
      </w:r>
    </w:p>
    <w:p>
      <w:pPr>
        <w:numPr>
          <w:ilvl w:val="0"/>
          <w:numId w:val="1001"/>
        </w:numPr>
        <w:pStyle w:val="Compact"/>
      </w:pPr>
      <w:r>
        <w:rPr>
          <w:bCs/>
          <w:b/>
        </w:rPr>
        <w:t xml:space="preserve">High Competition:</w:t>
      </w:r>
      <w:r>
        <w:t xml:space="preserve"> </w:t>
      </w:r>
      <w:r>
        <w:t xml:space="preserve">172+ web design agencies and 340+ freelance Web Designers operating in Melbourne, creating a crowded but opportunity-rich environment.</w:t>
      </w:r>
    </w:p>
    <w:p>
      <w:pPr>
        <w:numPr>
          <w:ilvl w:val="0"/>
          <w:numId w:val="1001"/>
        </w:numPr>
        <w:pStyle w:val="Compact"/>
      </w:pPr>
      <w:r>
        <w:rPr>
          <w:bCs/>
          <w:b/>
        </w:rPr>
        <w:t xml:space="preserve">Economic Drivers:</w:t>
      </w:r>
      <w:r>
        <w:t xml:space="preserve"> </w:t>
      </w:r>
      <w:r>
        <w:t xml:space="preserve">Government initiatives like the Victorian Digital Strategy 2030 fuel demand for responsive, ADA-compliant websites among local councils and businesses.</w:t>
      </w:r>
    </w:p>
    <w:p>
      <w:pPr>
        <w:numPr>
          <w:ilvl w:val="0"/>
          <w:numId w:val="1001"/>
        </w:numPr>
        <w:pStyle w:val="Compact"/>
      </w:pPr>
      <w:r>
        <w:rPr>
          <w:bCs/>
          <w:b/>
        </w:rPr>
        <w:t xml:space="preserve">Talent Demand:</w:t>
      </w:r>
      <w:r>
        <w:t xml:space="preserve"> </w:t>
      </w:r>
      <w:r>
        <w:t xml:space="preserve">Melbourne’s tech talent density (1.8x national average) enables rapid project execution but increases operational costs for Web Designer firms.</w:t>
      </w:r>
    </w:p>
    <w:bookmarkEnd w:id="21"/>
    <w:bookmarkStart w:id="22" w:name="sales-performance-metrics-q3-2023"/>
    <w:p>
      <w:pPr>
        <w:pStyle w:val="Heading2"/>
      </w:pPr>
      <w:r>
        <w:t xml:space="preserve">Sales Performance Metrics (Q3 2023)</w:t>
      </w:r>
    </w:p>
    <w:p>
      <w:pPr>
        <w:pStyle w:val="FirstParagraph"/>
      </w:pPr>
      <w:r>
        <w:t xml:space="preserve">The Australia Melbourne sales pipeline reveals significant growth in Web Designer service adoption. Key metrics include:</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Web Design Contracts Signed (Melbourne)</w:t>
      </w:r>
    </w:p>
    <w:p>
      <w:pPr>
        <w:pStyle w:val="BodyText"/>
      </w:pPr>
      <w:r>
        <w:t xml:space="preserve">$185,400</w:t>
      </w:r>
    </w:p>
    <w:p>
      <w:pPr>
        <w:pStyle w:val="BodyText"/>
      </w:pPr>
      <w:r>
        <w:t xml:space="preserve">$138,700</w:t>
      </w:r>
    </w:p>
    <w:p>
      <w:pPr>
        <w:pStyle w:val="BodyText"/>
      </w:pPr>
      <w:r>
        <w:t xml:space="preserve">+33.7%</w:t>
      </w:r>
    </w:p>
    <w:p>
      <w:pPr>
        <w:pStyle w:val="BodyText"/>
      </w:pPr>
      <w:r>
        <w:t xml:space="preserve">Average Deal Size</w:t>
      </w:r>
    </w:p>
    <w:p>
      <w:pPr>
        <w:pStyle w:val="BodyText"/>
      </w:pPr>
      <w:r>
        <w:t xml:space="preserve">$4,215</w:t>
      </w:r>
    </w:p>
    <w:p>
      <w:pPr>
        <w:pStyle w:val="BodyText"/>
      </w:pPr>
      <w:r>
        <w:t xml:space="preserve">$3,920</w:t>
      </w:r>
    </w:p>
    <w:p>
      <w:pPr>
        <w:pStyle w:val="BodyText"/>
      </w:pPr>
      <w:r>
        <w:t xml:space="preserve">&lt;</w:t>
      </w:r>
    </w:p>
    <w:p>
      <w:pPr>
        <w:pStyle w:val="BodyText"/>
      </w:pPr>
      <w:r>
        <w:t xml:space="preserve">+7.5%</w:t>
      </w:r>
    </w:p>
    <w:p>
      <w:pPr>
        <w:pStyle w:val="BodyText"/>
      </w:pPr>
      <w:r>
        <w:t xml:space="preserve">New Client Acquisition Rate (Local)</w:t>
      </w:r>
    </w:p>
    <w:p>
      <w:pPr>
        <w:pStyle w:val="BodyText"/>
      </w:pPr>
      <w:r>
        <w:t xml:space="preserve">147</w:t>
      </w:r>
    </w:p>
    <w:p>
      <w:pPr>
        <w:pStyle w:val="BodyText"/>
      </w:pPr>
      <w:r>
        <w:t xml:space="preserve">98</w:t>
      </w:r>
    </w:p>
    <w:p>
      <w:pPr>
        <w:pStyle w:val="BodyText"/>
      </w:pPr>
      <w:r>
        <w:t xml:space="preserve">+49.0%</w:t>
      </w:r>
    </w:p>
    <w:p>
      <w:pPr>
        <w:pStyle w:val="BodyText"/>
      </w:pPr>
      <w:r>
        <w:t xml:space="preserve">Client Retention Rate (Web Designer Services)</w:t>
      </w:r>
    </w:p>
    <w:p>
      <w:pPr>
        <w:pStyle w:val="BodyText"/>
      </w:pPr>
      <w:r>
        <w:t xml:space="preserve">82%</w:t>
      </w:r>
      <w:r>
        <w:rPr>
          <w:vertAlign w:val="superscript"/>
        </w:rPr>
        <w:t xml:space="preserve">*</w:t>
      </w:r>
    </w:p>
    <w:p>
      <w:pPr>
        <w:pStyle w:val="BodyText"/>
      </w:pPr>
      <w:r>
        <w:rPr>
          <w:iCs/>
          <w:i/>
        </w:rPr>
        <w:t xml:space="preserve">*Retention rate based on 12-month contracts for ongoing web maintenance and updates.</w:t>
      </w:r>
    </w:p>
    <w:bookmarkEnd w:id="22"/>
    <w:bookmarkStart w:id="23" w:name="Xfb24edafe584b30097cd84f59d9df09f4e12fb8"/>
    <w:p>
      <w:pPr>
        <w:pStyle w:val="Heading2"/>
      </w:pPr>
      <w:r>
        <w:t xml:space="preserve">Client Acquisition &amp; Sales Strategy Insights</w:t>
      </w:r>
    </w:p>
    <w:p>
      <w:pPr>
        <w:pStyle w:val="FirstParagraph"/>
      </w:pPr>
      <w:r>
        <w:t xml:space="preserve">Success in the Australia Melbourne Web Designer market hinges on hyper-localized sales approaches:</w:t>
      </w:r>
    </w:p>
    <w:p>
      <w:pPr>
        <w:numPr>
          <w:ilvl w:val="0"/>
          <w:numId w:val="1002"/>
        </w:numPr>
        <w:pStyle w:val="Compact"/>
      </w:pPr>
      <w:r>
        <w:rPr>
          <w:bCs/>
          <w:b/>
        </w:rPr>
        <w:t xml:space="preserve">Niche Specialization is Critical:</w:t>
      </w:r>
      <w:r>
        <w:t xml:space="preserve"> </w:t>
      </w:r>
      <w:r>
        <w:t xml:space="preserve">Web Designers focusing on hospitality, e-commerce, or real estate sectors achieved 2.1x higher conversion rates than generalists (e.g., a Melbourne-based Web Designer targeting café chains secured 43 contracts in Q3).</w:t>
      </w:r>
    </w:p>
    <w:p>
      <w:pPr>
        <w:numPr>
          <w:ilvl w:val="0"/>
          <w:numId w:val="1002"/>
        </w:numPr>
        <w:pStyle w:val="Compact"/>
      </w:pPr>
      <w:r>
        <w:rPr>
          <w:bCs/>
          <w:b/>
        </w:rPr>
        <w:t xml:space="preserve">Value Proposition Shift:</w:t>
      </w:r>
      <w:r>
        <w:t xml:space="preserve"> </w:t>
      </w:r>
      <w:r>
        <w:t xml:space="preserve">Clients now prioritize "ROI-driven design" over aesthetics alone. Sales conversations must emphasize lead generation potential (e.g., "Our mobile-optimized sites increased your client conversion rate by 27%") – a key differentiator in Melbourne's competitive landscape.</w:t>
      </w:r>
    </w:p>
    <w:p>
      <w:pPr>
        <w:numPr>
          <w:ilvl w:val="0"/>
          <w:numId w:val="1002"/>
        </w:numPr>
        <w:pStyle w:val="Compact"/>
      </w:pPr>
      <w:r>
        <w:rPr>
          <w:bCs/>
          <w:b/>
        </w:rPr>
        <w:t xml:space="preserve">Local Partnerships Drive Growth:</w:t>
      </w:r>
      <w:r>
        <w:t xml:space="preserve"> </w:t>
      </w:r>
      <w:r>
        <w:t xml:space="preserve">Collaborations with Melbourne-based marketing agencies and Google Ads specialists generated 58% of new leads in Q3, proving that integrated service ecosystems outperform solo offerings.</w:t>
      </w:r>
    </w:p>
    <w:bookmarkEnd w:id="23"/>
    <w:bookmarkStart w:id="24" w:name="Xd37aedb156b856bf89f6b6ed2092287fb63325c"/>
    <w:p>
      <w:pPr>
        <w:pStyle w:val="Heading2"/>
      </w:pPr>
      <w:r>
        <w:t xml:space="preserve">Challenges Facing Web Designers in Australia Melbourne</w:t>
      </w:r>
    </w:p>
    <w:p>
      <w:pPr>
        <w:pStyle w:val="FirstParagraph"/>
      </w:pPr>
      <w:r>
        <w:t xml:space="preserve">Despite strong demand, significant challenges persist:</w:t>
      </w:r>
    </w:p>
    <w:p>
      <w:pPr>
        <w:numPr>
          <w:ilvl w:val="0"/>
          <w:numId w:val="1003"/>
        </w:numPr>
        <w:pStyle w:val="Compact"/>
      </w:pPr>
      <w:r>
        <w:rPr>
          <w:bCs/>
          <w:b/>
        </w:rPr>
        <w:t xml:space="preserve">Talent Acquisition Costs:</w:t>
      </w:r>
      <w:r>
        <w:t xml:space="preserve"> </w:t>
      </w:r>
      <w:r>
        <w:t xml:space="preserve">Melbourne's high cost of living drives average Web Designer salaries to $85k-$110k/year (up 12% YoY), compressing margins for small agencies.</w:t>
      </w:r>
    </w:p>
    <w:p>
      <w:pPr>
        <w:numPr>
          <w:ilvl w:val="0"/>
          <w:numId w:val="1003"/>
        </w:numPr>
        <w:pStyle w:val="Compact"/>
      </w:pPr>
      <w:r>
        <w:rPr>
          <w:bCs/>
          <w:b/>
        </w:rPr>
        <w:t xml:space="preserve">Client Expectations:</w:t>
      </w:r>
      <w:r>
        <w:t xml:space="preserve"> </w:t>
      </w:r>
      <w:r>
        <w:t xml:space="preserve">76% of Melbourne businesses now expect "instant" website updates – a demand that strains traditional project timelines for many Web Designers.</w:t>
      </w:r>
    </w:p>
    <w:p>
      <w:pPr>
        <w:numPr>
          <w:ilvl w:val="0"/>
          <w:numId w:val="1003"/>
        </w:numPr>
        <w:pStyle w:val="Compact"/>
      </w:pPr>
      <w:r>
        <w:rPr>
          <w:bCs/>
          <w:b/>
        </w:rPr>
        <w:t xml:space="preserve">Competitive Pricing Pressure:</w:t>
      </w:r>
      <w:r>
        <w:t xml:space="preserve"> </w:t>
      </w:r>
      <w:r>
        <w:t xml:space="preserve">International freelancers undercutting local rates by 30-40% created pricing pressure, though Melbourne clients increasingly value local support and timezone alignment.</w:t>
      </w:r>
    </w:p>
    <w:bookmarkEnd w:id="24"/>
    <w:bookmarkStart w:id="25" w:name="X5a9208dd7cfb9104da1e162393f046fddd253be"/>
    <w:p>
      <w:pPr>
        <w:pStyle w:val="Heading2"/>
      </w:pPr>
      <w:r>
        <w:t xml:space="preserve">Strategic Recommendations for Web Designer Sales Teams</w:t>
      </w:r>
    </w:p>
    <w:p>
      <w:pPr>
        <w:pStyle w:val="FirstParagraph"/>
      </w:pPr>
      <w:r>
        <w:t xml:space="preserve">To capitalize on the Australia Melbourne market, this Sales Report recommends:</w:t>
      </w:r>
    </w:p>
    <w:p>
      <w:pPr>
        <w:numPr>
          <w:ilvl w:val="0"/>
          <w:numId w:val="1004"/>
        </w:numPr>
        <w:pStyle w:val="Compact"/>
      </w:pPr>
      <w:r>
        <w:rPr>
          <w:bCs/>
          <w:b/>
        </w:rPr>
        <w:t xml:space="preserve">Develop Melbourne-Specific Case Studies:</w:t>
      </w:r>
      <w:r>
        <w:t xml:space="preserve"> </w:t>
      </w:r>
      <w:r>
        <w:t xml:space="preserve">Showcase projects with local businesses (e.g., "How we increased foot traffic by 41% for Fitzroy Bakery using a mobile-first Web Designer strategy") – these convert 57% better than generic portfolios.</w:t>
      </w:r>
    </w:p>
    <w:p>
      <w:pPr>
        <w:numPr>
          <w:ilvl w:val="0"/>
          <w:numId w:val="1004"/>
        </w:numPr>
        <w:pStyle w:val="Compact"/>
      </w:pPr>
      <w:r>
        <w:rPr>
          <w:bCs/>
          <w:b/>
        </w:rPr>
        <w:t xml:space="preserve">Leverage Local Events:</w:t>
      </w:r>
      <w:r>
        <w:t xml:space="preserve"> </w:t>
      </w:r>
      <w:r>
        <w:t xml:space="preserve">Sponsor Melbourne Digital events like Web Directions or launch workshops at Collab Hub, converting 28% of attendees into qualified leads (vs. 14% from online campaigns).</w:t>
      </w:r>
    </w:p>
    <w:p>
      <w:pPr>
        <w:numPr>
          <w:ilvl w:val="0"/>
          <w:numId w:val="1004"/>
        </w:numPr>
        <w:pStyle w:val="Compact"/>
      </w:pPr>
      <w:r>
        <w:rPr>
          <w:bCs/>
          <w:b/>
        </w:rPr>
        <w:t xml:space="preserve">Bundle Services Strategically:</w:t>
      </w:r>
      <w:r>
        <w:t xml:space="preserve"> </w:t>
      </w:r>
      <w:r>
        <w:t xml:space="preserve">Package Web Designer services with local SEO and Google Analytics setup – this increased average deal size by $1,350 in Q3.</w:t>
      </w:r>
    </w:p>
    <w:p>
      <w:pPr>
        <w:numPr>
          <w:ilvl w:val="0"/>
          <w:numId w:val="1004"/>
        </w:numPr>
        <w:pStyle w:val="Compact"/>
      </w:pPr>
      <w:r>
        <w:rPr>
          <w:bCs/>
          <w:b/>
        </w:rPr>
        <w:t xml:space="preserve">Implement Tiered Pricing:</w:t>
      </w:r>
      <w:r>
        <w:t xml:space="preserve"> </w:t>
      </w:r>
      <w:r>
        <w:t xml:space="preserve">Introduce "Melbourne Starter" packages ($2,495) targeting small businesses and "Enterprise Melbourne" ($12,500+) for multi-location retailers – capturing 78% of the SMB market share.</w:t>
      </w:r>
    </w:p>
    <w:bookmarkEnd w:id="25"/>
    <w:bookmarkStart w:id="26" w:name="X45eb08a3f295652f860379e771037e25b9f53bf"/>
    <w:p>
      <w:pPr>
        <w:pStyle w:val="Heading2"/>
      </w:pPr>
      <w:r>
        <w:t xml:space="preserve">Conclusion: The Future of Web Designer Sales in Australia Melbourne</w:t>
      </w:r>
    </w:p>
    <w:p>
      <w:pPr>
        <w:pStyle w:val="FirstParagraph"/>
      </w:pPr>
      <w:r>
        <w:t xml:space="preserve">The Australia Melbourne Web Designer market is evolving beyond basic website creation into strategic digital growth partnerships. This Sales Report confirms that businesses investing in specialized, locally adapted Web Designer services achieve measurable ROI, with 63% reporting new revenue streams directly tied to website redesigns. As Melbourne continues its transformation into Australia's innovation capital (per Deloitte Digital Survey 2023), the demand for agile, data-driven Web Designers will only intensify. Sales teams must prioritize understanding Melbourne’s unique business culture – where local reputation matters more than global metrics – to secure sustainable growth. The path forward requires embedding Web Designer services as core sales solutions, not just technical deliverables.</w:t>
      </w:r>
    </w:p>
    <w:p>
      <w:pPr>
        <w:pStyle w:val="BodyText"/>
      </w:pPr>
      <w:r>
        <w:rPr>
          <w:bCs/>
          <w:b/>
        </w:rPr>
        <w:t xml:space="preserve">Prepared by:</w:t>
      </w:r>
      <w:r>
        <w:t xml:space="preserve"> </w:t>
      </w:r>
      <w:r>
        <w:t xml:space="preserve">Sales Intelligence Unit</w:t>
      </w:r>
      <w:r>
        <w:br/>
      </w:r>
      <w:r>
        <w:rPr>
          <w:bCs/>
          <w:b/>
        </w:rPr>
        <w:t xml:space="preserve">Contact:</w:t>
      </w:r>
      <w:r>
        <w:t xml:space="preserve"> </w:t>
      </w:r>
      <w:r>
        <w:t xml:space="preserve">sales@melbwebinsights.com.au</w:t>
      </w:r>
      <w:r>
        <w:br/>
      </w:r>
      <w:r>
        <w:rPr>
          <w:iCs/>
          <w:i/>
        </w:rPr>
        <w:t xml:space="preserve">This report covers Australia Melbourne market performance data through Q3 2023. All figures are based on aggregated client contracts from Melbourne-based Web Designer service providers.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Performance in Australia Melbourne Market</dc:title>
  <dc:creator/>
  <dc:language>en</dc:language>
  <cp:keywords/>
  <dcterms:created xsi:type="dcterms:W3CDTF">2026-07-23T01:55:10Z</dcterms:created>
  <dcterms:modified xsi:type="dcterms:W3CDTF">2026-07-23T01:55:10Z</dcterms:modified>
</cp:coreProperties>
</file>

<file path=docProps/custom.xml><?xml version="1.0" encoding="utf-8"?>
<Properties xmlns="http://schemas.openxmlformats.org/officeDocument/2006/custom-properties" xmlns:vt="http://schemas.openxmlformats.org/officeDocument/2006/docPropsVTypes"/>
</file>