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27" w:name="X4d9eba41a636c71732eedcec34704d99aaa5092"/>
    <w:p>
      <w:pPr>
        <w:pStyle w:val="Heading1"/>
      </w:pPr>
      <w:r>
        <w:t xml:space="preserve">Comprehensive Sales Report: Web Designer Services in Colombia Medellín (Q3 2023)</w:t>
      </w:r>
    </w:p>
    <w:bookmarkStart w:id="20" w:name="executive-summary"/>
    <w:p>
      <w:pPr>
        <w:pStyle w:val="Heading2"/>
      </w:pPr>
      <w:r>
        <w:t xml:space="preserve">Executive Summary</w:t>
      </w:r>
    </w:p>
    <w:p>
      <w:pPr>
        <w:pStyle w:val="FirstParagraph"/>
      </w:pPr>
      <w:r>
        <w:t xml:space="preserve">This Sales Report details the performance of our web design services in Medellín, Colombia, during the third quarter of 2023. As a leading web designer serving businesses across Colombia Medellín, we've witnessed significant growth driven by digital transformation demands in one of Latin America's most dynamic tech hubs. The report analyzes market trends, client acquisition metrics, revenue streams, and strategic opportunities specifically tailored to the Medellín ecosystem. With Colombia Medellín positioning itself as a regional innovation capital through initiatives like "Medellín Digital," our web design services have become increasingly critical for local businesses seeking competitive digital presence.</w:t>
      </w:r>
    </w:p>
    <w:bookmarkEnd w:id="20"/>
    <w:bookmarkStart w:id="21" w:name="X91319f2e3ca57cb3cceac9e7816b90f9b6c416a"/>
    <w:p>
      <w:pPr>
        <w:pStyle w:val="Heading2"/>
      </w:pPr>
      <w:r>
        <w:t xml:space="preserve">Market Analysis: Web Design Demand in Colombia Medellín</w:t>
      </w:r>
    </w:p>
    <w:p>
      <w:pPr>
        <w:pStyle w:val="FirstParagraph"/>
      </w:pPr>
      <w:r>
        <w:t xml:space="preserve">The Colombian web design market in Medellín has expanded by 37% year-over-year, fueled by the city's entrepreneurial boom and government-backed digital initiatives. According to the Medellín Chamber of Commerce (2023), 68% of local SMEs now prioritize online presence over traditional marketing—up from 42% in 2021. As a Web Designer operating in Colombia Medellín, we've observed three dominant trends:</w:t>
      </w:r>
    </w:p>
    <w:p>
      <w:pPr>
        <w:numPr>
          <w:ilvl w:val="0"/>
          <w:numId w:val="1001"/>
        </w:numPr>
        <w:pStyle w:val="Compact"/>
      </w:pPr>
      <w:r>
        <w:rPr>
          <w:bCs/>
          <w:b/>
        </w:rPr>
        <w:t xml:space="preserve">E-commerce Integration:</w:t>
      </w:r>
      <w:r>
        <w:t xml:space="preserve"> </w:t>
      </w:r>
      <w:r>
        <w:t xml:space="preserve">54% of new projects include Shopify or WordPress e-commerce solutions for businesses targeting Medellín's growing middle class</w:t>
      </w:r>
    </w:p>
    <w:p>
      <w:pPr>
        <w:numPr>
          <w:ilvl w:val="0"/>
          <w:numId w:val="1001"/>
        </w:numPr>
        <w:pStyle w:val="Compact"/>
      </w:pPr>
      <w:r>
        <w:rPr>
          <w:bCs/>
          <w:b/>
        </w:rPr>
        <w:t xml:space="preserve">Mobile-First Development:</w:t>
      </w:r>
      <w:r>
        <w:t xml:space="preserve"> </w:t>
      </w:r>
      <w:r>
        <w:t xml:space="preserve">89% of clients require responsive designs optimized for Colombia's mobile-first user base (78% smartphone penetration)</w:t>
      </w:r>
    </w:p>
    <w:p>
      <w:pPr>
        <w:numPr>
          <w:ilvl w:val="0"/>
          <w:numId w:val="1001"/>
        </w:numPr>
        <w:pStyle w:val="Compact"/>
      </w:pPr>
      <w:r>
        <w:rPr>
          <w:bCs/>
          <w:b/>
        </w:rPr>
        <w:t xml:space="preserve">Luxury Branding:</w:t>
      </w:r>
      <w:r>
        <w:t xml:space="preserve"> </w:t>
      </w:r>
      <w:r>
        <w:t xml:space="preserve">Premium web design services for Medellín's coffee export firms and boutique hotels have increased by 41%</w:t>
      </w:r>
    </w:p>
    <w:p>
      <w:pPr>
        <w:pStyle w:val="FirstParagraph"/>
      </w:pPr>
      <w:r>
        <w:t xml:space="preserve">Competitive analysis shows only 12% of local agencies offer multilingual support (Spanish/English), creating a key differentiator for our team. Our focus on Colombia Medellín-specific UX—like integrating local payment gateways (PSE, Baloto) and cultural aesthetics—has positioned us as the preferred Web Designer for Medellín's business community.</w:t>
      </w:r>
    </w:p>
    <w:bookmarkEnd w:id="21"/>
    <w:bookmarkStart w:id="22" w:name="q3-2023-sales-performance-key-metrics"/>
    <w:p>
      <w:pPr>
        <w:pStyle w:val="Heading2"/>
      </w:pPr>
      <w:r>
        <w:t xml:space="preserve">Q3 2023 Sales Performance: Key Metrics</w:t>
      </w:r>
    </w:p>
    <w:p>
      <w:pPr>
        <w:pStyle w:val="FirstParagraph"/>
      </w:pPr>
      <w:r>
        <w:t xml:space="preserve">Service</w:t>
      </w:r>
    </w:p>
    <w:p>
      <w:pPr>
        <w:pStyle w:val="BodyText"/>
      </w:pPr>
      <w:r>
        <w:t xml:space="preserve">Units Sold</w:t>
      </w:r>
    </w:p>
    <w:p>
      <w:pPr>
        <w:pStyle w:val="BodyText"/>
      </w:pPr>
      <w:r>
        <w:t xml:space="preserve">Revenue (COP)</w:t>
      </w:r>
    </w:p>
    <w:p>
      <w:pPr>
        <w:pStyle w:val="BodyText"/>
      </w:pPr>
      <w:r>
        <w:t xml:space="preserve">% of Total Revenue</w:t>
      </w:r>
    </w:p>
    <w:p>
      <w:pPr>
        <w:pStyle w:val="BodyText"/>
      </w:pPr>
      <w:r>
        <w:t xml:space="preserve">Basic Business Websites</w:t>
      </w:r>
    </w:p>
    <w:p>
      <w:pPr>
        <w:pStyle w:val="BodyText"/>
      </w:pPr>
      <w:r>
        <w:t xml:space="preserve">32</w:t>
      </w:r>
    </w:p>
    <w:p>
      <w:pPr>
        <w:pStyle w:val="BodyText"/>
      </w:pPr>
      <w:r>
        <w:t xml:space="preserve">$2,450,000</w:t>
      </w:r>
    </w:p>
    <w:p>
      <w:pPr>
        <w:pStyle w:val="BodyText"/>
      </w:pPr>
      <w:r>
        <w:t xml:space="preserve">41%</w:t>
      </w:r>
    </w:p>
    <w:p>
      <w:pPr>
        <w:pStyle w:val="BodyText"/>
      </w:pPr>
      <w:r>
        <w:t xml:space="preserve">E-commerce Solutions</w:t>
      </w:r>
    </w:p>
    <w:p>
      <w:pPr>
        <w:pStyle w:val="BodyText"/>
      </w:pPr>
      <w:r>
        <w:t xml:space="preserve">18</w:t>
      </w:r>
    </w:p>
    <w:p>
      <w:pPr>
        <w:pStyle w:val="BodyText"/>
      </w:pPr>
      <w:r>
        <w:t xml:space="preserve">Our Q3 revenue reached ₡5,980,000,126 (approx. $1.4M USD), a 29% increase from Q2. The standout performer was our "Medellín Digital Starter Package" (€499), which captured 38% of all new clients by offering localized solutions:</w:t>
      </w:r>
    </w:p>
    <w:p>
      <w:pPr>
        <w:numPr>
          <w:ilvl w:val="0"/>
          <w:numId w:val="1002"/>
        </w:numPr>
        <w:pStyle w:val="Compact"/>
      </w:pPr>
      <w:r>
        <w:t xml:space="preserve">Integrated Google Maps for Medellín neighborhood visibility</w:t>
      </w:r>
    </w:p>
    <w:p>
      <w:pPr>
        <w:numPr>
          <w:ilvl w:val="0"/>
          <w:numId w:val="1002"/>
        </w:numPr>
        <w:pStyle w:val="Compact"/>
      </w:pPr>
      <w:r>
        <w:t xml:space="preserve">Café culture-inspired UI/UX templates</w:t>
      </w:r>
    </w:p>
    <w:p>
      <w:pPr>
        <w:numPr>
          <w:ilvl w:val="0"/>
          <w:numId w:val="1002"/>
        </w:numPr>
        <w:pStyle w:val="Compact"/>
      </w:pPr>
      <w:r>
        <w:t xml:space="preserve">SEO optimization for "Medellín" + local service keywords (e.g., "web designer in Medellín")</w:t>
      </w:r>
    </w:p>
    <w:bookmarkEnd w:id="22"/>
    <w:bookmarkStart w:id="23" w:name="X7f599ca943c385ec2af726a4ba9c9d03aeea01d"/>
    <w:p>
      <w:pPr>
        <w:pStyle w:val="Heading2"/>
      </w:pPr>
      <w:r>
        <w:t xml:space="preserve">Client Success Stories: Colombia Medellín Impact</w:t>
      </w:r>
    </w:p>
    <w:p>
      <w:pPr>
        <w:pStyle w:val="FirstParagraph"/>
      </w:pPr>
      <w:r>
        <w:rPr>
          <w:bCs/>
          <w:b/>
        </w:rPr>
        <w:t xml:space="preserve">Café El Paraíso (Laureles District):</w:t>
      </w:r>
      <w:r>
        <w:t xml:space="preserve"> </w:t>
      </w:r>
      <w:r>
        <w:t xml:space="preserve">Our Web Designer team transformed this family-owned coffee roaster's outdated site into a multilingual platform featuring virtual tours of their Medellín plantation. Result: 300% increase in online orders and featured placement in Colombia's "Coffee Tourism 2023" campaign.</w:t>
      </w:r>
    </w:p>
    <w:p>
      <w:pPr>
        <w:pStyle w:val="BodyText"/>
      </w:pPr>
      <w:r>
        <w:rPr>
          <w:bCs/>
          <w:b/>
        </w:rPr>
        <w:t xml:space="preserve">Urban Bikes Medellín:</w:t>
      </w:r>
      <w:r>
        <w:t xml:space="preserve"> </w:t>
      </w:r>
      <w:r>
        <w:t xml:space="preserve">For this bike-sharing startup, we developed a responsive platform with real-time location tracking for Medellín's metro corridors. The web design solution directly contributed to their 65% user acquisition growth in the city, earning them an invitation to present at Medellín Innovation Week.</w:t>
      </w:r>
    </w:p>
    <w:p>
      <w:pPr>
        <w:pStyle w:val="BodyText"/>
      </w:pPr>
      <w:r>
        <w:rPr>
          <w:bCs/>
          <w:b/>
        </w:rPr>
        <w:t xml:space="preserve">Medellín Art Collective:</w:t>
      </w:r>
      <w:r>
        <w:t xml:space="preserve"> </w:t>
      </w:r>
      <w:r>
        <w:t xml:space="preserve">A gallery showcasing local Afro-Colombian artists required a culturally resonant site. Our Web Designer custom-built a platform with indigenous color palettes and audio storytelling features. This project secured us a partnership with the Mayor's Office of Culture for their "Digital Art in Parque Arví" initiative.</w:t>
      </w:r>
    </w:p>
    <w:bookmarkEnd w:id="23"/>
    <w:bookmarkStart w:id="24" w:name="X669d1a33d71add4a8410a736b9d10bf26b0cb1b"/>
    <w:p>
      <w:pPr>
        <w:pStyle w:val="Heading2"/>
      </w:pPr>
      <w:r>
        <w:t xml:space="preserve">Challenges Specific to Colombia Medellín Market</w:t>
      </w:r>
    </w:p>
    <w:p>
      <w:pPr>
        <w:pStyle w:val="FirstParagraph"/>
      </w:pPr>
      <w:r>
        <w:t xml:space="preserve">Operating as a Web Designer in Colombia Medellín presents unique challenges that require localized solutions:</w:t>
      </w:r>
    </w:p>
    <w:p>
      <w:pPr>
        <w:numPr>
          <w:ilvl w:val="0"/>
          <w:numId w:val="1003"/>
        </w:numPr>
        <w:pStyle w:val="Compact"/>
      </w:pPr>
      <w:r>
        <w:rPr>
          <w:bCs/>
          <w:b/>
        </w:rPr>
        <w:t xml:space="preserve">Connectivity Variability:</w:t>
      </w:r>
      <w:r>
        <w:t xml:space="preserve"> </w:t>
      </w:r>
      <w:r>
        <w:t xml:space="preserve">35% of clients in peripheral zones (e.g., Comuna 13) report slow internet affecting site testing. Our solution: Implemented lightweight "Medellín Speed Mode" for sites with optimized assets</w:t>
      </w:r>
    </w:p>
    <w:p>
      <w:pPr>
        <w:numPr>
          <w:ilvl w:val="0"/>
          <w:numId w:val="1003"/>
        </w:numPr>
        <w:pStyle w:val="Compact"/>
      </w:pPr>
      <w:r>
        <w:rPr>
          <w:bCs/>
          <w:b/>
        </w:rPr>
        <w:t xml:space="preserve">Cultural Nuances:</w:t>
      </w:r>
      <w:r>
        <w:t xml:space="preserve"> </w:t>
      </w:r>
      <w:r>
        <w:t xml:space="preserve">Initial client resistance to non-rectangular design elements due to traditional perceptions. Countermeasure: Educational workshops on cultural relevance of modern UI (e.g., using Medellín's colorful architecture as design inspiration)</w:t>
      </w:r>
    </w:p>
    <w:p>
      <w:pPr>
        <w:numPr>
          <w:ilvl w:val="0"/>
          <w:numId w:val="1003"/>
        </w:numPr>
        <w:pStyle w:val="Compact"/>
      </w:pPr>
      <w:r>
        <w:rPr>
          <w:bCs/>
          <w:b/>
        </w:rPr>
        <w:t xml:space="preserve">Payment Barriers:</w:t>
      </w:r>
      <w:r>
        <w:t xml:space="preserve"> </w:t>
      </w:r>
      <w:r>
        <w:t xml:space="preserve">60% of clients prefer offline payments. We now offer integrated PSE + cash payment options in our service contracts</w:t>
      </w:r>
    </w:p>
    <w:bookmarkEnd w:id="24"/>
    <w:bookmarkStart w:id="25" w:name="X3ef872e3e89b82a441f51ff0142c176b0a277cf"/>
    <w:p>
      <w:pPr>
        <w:pStyle w:val="Heading2"/>
      </w:pPr>
      <w:r>
        <w:t xml:space="preserve">Strategic Growth Plan for Colombia Medellín (Q4 2023)</w:t>
      </w:r>
    </w:p>
    <w:p>
      <w:pPr>
        <w:pStyle w:val="FirstParagraph"/>
      </w:pPr>
      <w:r>
        <w:t xml:space="preserve">To capitalize on Medellín's digital acceleration, we're implementing three targeted initiatives:</w:t>
      </w:r>
    </w:p>
    <w:p>
      <w:pPr>
        <w:numPr>
          <w:ilvl w:val="0"/>
          <w:numId w:val="1004"/>
        </w:numPr>
        <w:pStyle w:val="Compact"/>
      </w:pPr>
      <w:r>
        <w:rPr>
          <w:bCs/>
          <w:b/>
        </w:rPr>
        <w:t xml:space="preserve">Medellín Digital Ambassador Program:</w:t>
      </w:r>
      <w:r>
        <w:t xml:space="preserve"> </w:t>
      </w:r>
      <w:r>
        <w:t xml:space="preserve">Train 50 local creatives in web design fundamentals to expand our service capacity across the city's 16 communes. This addresses Colombia Medellín's urgent need for localized talent while creating referral partners.</w:t>
      </w:r>
    </w:p>
    <w:p>
      <w:pPr>
        <w:numPr>
          <w:ilvl w:val="0"/>
          <w:numId w:val="1004"/>
        </w:numPr>
        <w:pStyle w:val="Compact"/>
      </w:pPr>
      <w:r>
        <w:rPr>
          <w:bCs/>
          <w:b/>
        </w:rPr>
        <w:t xml:space="preserve">"Sustainable Web" Certification:</w:t>
      </w:r>
      <w:r>
        <w:t xml:space="preserve"> </w:t>
      </w:r>
      <w:r>
        <w:t xml:space="preserve">Launch eco-friendly hosting package using renewable energy providers (e.g., Enercon) to appeal to Medellín's growing sustainability-focused businesses like Green Coffee Exporters.</w:t>
      </w:r>
    </w:p>
    <w:p>
      <w:pPr>
        <w:numPr>
          <w:ilvl w:val="0"/>
          <w:numId w:val="1004"/>
        </w:numPr>
        <w:pStyle w:val="Compact"/>
      </w:pPr>
      <w:r>
        <w:rPr>
          <w:bCs/>
          <w:b/>
        </w:rPr>
        <w:t xml:space="preserve">Government Partnership Drive:</w:t>
      </w:r>
      <w:r>
        <w:t xml:space="preserve"> </w:t>
      </w:r>
      <w:r>
        <w:t xml:space="preserve">Target municipal projects through Medellín's "Digital City Plan" (2023-2025), focusing on public sector websites for tourism and education. This positions us as the go-to Web Designer for official city initiatives.</w:t>
      </w:r>
    </w:p>
    <w:p>
      <w:pPr>
        <w:pStyle w:val="FirstParagraph"/>
      </w:pPr>
      <w:r>
        <w:t xml:space="preserve">Projected impact: 45% revenue growth in Q4 through these Medellín-specific strategies, with a focus on scaling our premium e-commerce solutions (projected 60% of total sales).</w:t>
      </w:r>
    </w:p>
    <w:bookmarkEnd w:id="25"/>
    <w:bookmarkStart w:id="26" w:name="X40d31a0fca859ca33ec37262ffeb7df9cdaf978"/>
    <w:p>
      <w:pPr>
        <w:pStyle w:val="Heading2"/>
      </w:pPr>
      <w:r>
        <w:t xml:space="preserve">Conclusion: The Future of Web Design in Colombia Medellín</w:t>
      </w:r>
    </w:p>
    <w:p>
      <w:pPr>
        <w:pStyle w:val="FirstParagraph"/>
      </w:pPr>
      <w:r>
        <w:t xml:space="preserve">This Sales Report confirms that Colombia Medellín has evolved into one of Latin America's most promising markets for web design services. As a specialized Web Designer operating within this ecosystem, our success stems from deeply understanding local business culture—where coffee shops and tech hubs coexist, and digital presence directly impacts community engagement. The city's strategic positioning as a "Digital City" through initiatives like Medellín Digital Hub creates unprecedented opportunities for agile web design firms.</w:t>
      </w:r>
    </w:p>
    <w:p>
      <w:pPr>
        <w:pStyle w:val="BodyText"/>
      </w:pPr>
      <w:r>
        <w:t xml:space="preserve">Looking ahead, we anticipate that 2024 will see demand surge for AI-integrated sites (e.g., chatbots in Spanish/English) and AR experiences showcasing Medellín's landmarks. By embedding ourselves within Colombia Medellín's innovation fabric—through partnerships with EAFIT University, Bicentennial Park tech events, and local business associations—we're not just building websites but enabling the digital transformation of this vibrant city. Our strategic pivot toward hyper-localized solutions has proven that in the Colombian market, the most successful Web Designer isn't just technically skilled—they're culturally fluent.</w:t>
      </w:r>
    </w:p>
    <w:p>
      <w:pPr>
        <w:pStyle w:val="BodyText"/>
      </w:pPr>
      <w:r>
        <w:rPr>
          <w:bCs/>
          <w:b/>
        </w:rPr>
        <w:t xml:space="preserve">Prepared By:</w:t>
      </w:r>
      <w:r>
        <w:t xml:space="preserve"> </w:t>
      </w:r>
      <w:r>
        <w:t xml:space="preserve">Digital Growth Team, Medellín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Web Designer Services in Colombia Medellín</dc:title>
  <dc:creator/>
  <dc:language>en</dc:language>
  <cp:keywords/>
  <dcterms:created xsi:type="dcterms:W3CDTF">2026-07-23T19:16:05Z</dcterms:created>
  <dcterms:modified xsi:type="dcterms:W3CDTF">2026-07-23T19:16:05Z</dcterms:modified>
</cp:coreProperties>
</file>

<file path=docProps/custom.xml><?xml version="1.0" encoding="utf-8"?>
<Properties xmlns="http://schemas.openxmlformats.org/officeDocument/2006/custom-properties" xmlns:vt="http://schemas.openxmlformats.org/officeDocument/2006/docPropsVTypes"/>
</file>