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d5322e66e72b13e92bf300b6510be18b3525676"/>
    <w:p>
      <w:pPr>
        <w:pStyle w:val="Heading1"/>
      </w:pPr>
      <w:r>
        <w:t xml:space="preserve">Comprehensive Sales Report: Web Designer Services in Ethiopia Addis Ababa Market (Q3 2023)</w:t>
      </w:r>
    </w:p>
    <w:bookmarkStart w:id="20" w:name="introduction"/>
    <w:p>
      <w:pPr>
        <w:pStyle w:val="Heading2"/>
      </w:pPr>
      <w:r>
        <w:t xml:space="preserve">Introduction</w:t>
      </w:r>
    </w:p>
    <w:p>
      <w:pPr>
        <w:pStyle w:val="FirstParagraph"/>
      </w:pPr>
      <w:r>
        <w:t xml:space="preserve">This Sales Report provides an in-depth analysis of the web design service market within Ethiopia's capital city, Addis Ababa. As the digital transformation wave continues to sweep across East Africa, this report examines the performance, challenges, and opportunities for professional Web Designer services operating in this dynamic economic hub. The findings are critical for businesses seeking to establish or expand their online presence through strategic web design solutions tailored specifically for the Ethiopia Addis Ababa market environment.</w:t>
      </w:r>
    </w:p>
    <w:bookmarkEnd w:id="20"/>
    <w:bookmarkStart w:id="22" w:name="Xccf18ff2fb616637052613f90cef075cf9a6e76"/>
    <w:p>
      <w:pPr>
        <w:pStyle w:val="Heading2"/>
      </w:pPr>
      <w:r>
        <w:t xml:space="preserve">Market Analysis: Web Designer Demand in Addis Ababa</w:t>
      </w:r>
    </w:p>
    <w:p>
      <w:pPr>
        <w:pStyle w:val="FirstParagraph"/>
      </w:pPr>
      <w:r>
        <w:t xml:space="preserve">The demand for professional Web Designer services in Ethiopia Addis Ababa has surged by 34% year-over-year, driven by three key factors: (1) increasing smartphone penetration exceeding 70% among urban populations, (2) government digitalization initiatives like the "Digital Ethiopia 2025" strategy, and (3) growing e-commerce adoption across local SMEs. Our data indicates that 68% of businesses in Addis Ababa now consider a professional website essential for customer acquisition – up from just 35% in 2020. This market evolution has created significant opportunities for skilled Web Designer professionals who understand both international design standards and Ethiopia Addis Ababa's unique cultural and business context.</w:t>
      </w:r>
    </w:p>
    <w:bookmarkStart w:id="21" w:name="competitive-landscape"/>
    <w:p>
      <w:pPr>
        <w:pStyle w:val="Heading3"/>
      </w:pPr>
      <w:r>
        <w:t xml:space="preserve">Competitive Landscape</w:t>
      </w:r>
    </w:p>
    <w:p>
      <w:pPr>
        <w:pStyle w:val="FirstParagraph"/>
      </w:pPr>
      <w:r>
        <w:t xml:space="preserve">The Addis Ababa web design market features three distinct tiers:</w:t>
      </w:r>
    </w:p>
    <w:p>
      <w:pPr>
        <w:numPr>
          <w:ilvl w:val="0"/>
          <w:numId w:val="1001"/>
        </w:numPr>
        <w:pStyle w:val="Compact"/>
      </w:pPr>
      <w:r>
        <w:rPr>
          <w:bCs/>
          <w:b/>
        </w:rPr>
        <w:t xml:space="preserve">Entry-level providers</w:t>
      </w:r>
      <w:r>
        <w:t xml:space="preserve">: Offering basic templates at $50-$200 (common among local students and small agencies)</w:t>
      </w:r>
    </w:p>
    <w:p>
      <w:pPr>
        <w:numPr>
          <w:ilvl w:val="0"/>
          <w:numId w:val="1001"/>
        </w:numPr>
        <w:pStyle w:val="Compact"/>
      </w:pPr>
      <w:r>
        <w:rPr>
          <w:bCs/>
          <w:b/>
        </w:rPr>
        <w:t xml:space="preserve">Mid-tier agencies</w:t>
      </w:r>
      <w:r>
        <w:t xml:space="preserve">: Providing customized solutions at $300-$1,200 (our primary competitors)</w:t>
      </w:r>
    </w:p>
    <w:p>
      <w:pPr>
        <w:numPr>
          <w:ilvl w:val="0"/>
          <w:numId w:val="1001"/>
        </w:numPr>
        <w:pStyle w:val="Compact"/>
      </w:pPr>
      <w:r>
        <w:rPr>
          <w:bCs/>
          <w:b/>
        </w:rPr>
        <w:t xml:space="preserve">Specialized professionals</w:t>
      </w:r>
      <w:r>
        <w:t xml:space="preserve">: Premium Web Designer services ($1,500+) focusing on performance optimization and local market adaptation (where we excel)</w:t>
      </w:r>
    </w:p>
    <w:p>
      <w:pPr>
        <w:pStyle w:val="FirstParagraph"/>
      </w:pPr>
      <w:r>
        <w:t xml:space="preserve">Our competitive analysis reveals that 76% of clients abandon mid-tier providers due to inadequate cultural localization – a critical gap our Ethiopia Addis Ababa-focused approach addresses through our proprietary "Addis Context Framework" integrating Amharic language support, local payment gateways (like Telebirr), and culturally resonant visual elements.</w:t>
      </w:r>
    </w:p>
    <w:bookmarkEnd w:id="21"/>
    <w:bookmarkEnd w:id="22"/>
    <w:bookmarkStart w:id="23" w:name="sales-performance-summary"/>
    <w:p>
      <w:pPr>
        <w:pStyle w:val="Heading2"/>
      </w:pPr>
      <w:r>
        <w:t xml:space="preserve">Sales Performance Summary</w:t>
      </w:r>
    </w:p>
    <w:p>
      <w:pPr>
        <w:pStyle w:val="FirstParagraph"/>
      </w:pPr>
      <w:r>
        <w:t xml:space="preserve">Our Q3 2023 Sales Report demonstrates exceptional growth with a 41% increase in Web Designer project acquisitions compared to Q2. Key metrics include:</w:t>
      </w:r>
    </w:p>
    <w:p>
      <w:pPr>
        <w:numPr>
          <w:ilvl w:val="0"/>
          <w:numId w:val="1002"/>
        </w:numPr>
        <w:pStyle w:val="Compact"/>
      </w:pPr>
      <w:r>
        <w:rPr>
          <w:bCs/>
          <w:b/>
        </w:rPr>
        <w:t xml:space="preserve">Revenue Growth:</w:t>
      </w:r>
      <w:r>
        <w:t xml:space="preserve"> </w:t>
      </w:r>
      <w:r>
        <w:t xml:space="preserve">$18,750 (vs. $13,285 in Q2)</w:t>
      </w:r>
    </w:p>
    <w:p>
      <w:pPr>
        <w:numPr>
          <w:ilvl w:val="0"/>
          <w:numId w:val="1002"/>
        </w:numPr>
        <w:pStyle w:val="Compact"/>
      </w:pPr>
      <w:r>
        <w:rPr>
          <w:bCs/>
          <w:b/>
        </w:rPr>
        <w:t xml:space="preserve">New Client Acquisition:</w:t>
      </w:r>
      <w:r>
        <w:t xml:space="preserve"> </w:t>
      </w:r>
      <w:r>
        <w:t xml:space="preserve">27 new businesses (including 3 government-linked entities)</w:t>
      </w:r>
    </w:p>
    <w:p>
      <w:pPr>
        <w:numPr>
          <w:ilvl w:val="0"/>
          <w:numId w:val="1002"/>
        </w:numPr>
        <w:pStyle w:val="Compact"/>
      </w:pPr>
      <w:r>
        <w:rPr>
          <w:bCs/>
          <w:b/>
        </w:rPr>
        <w:t xml:space="preserve">Client Retention Rate:</w:t>
      </w:r>
      <w:r>
        <w:t xml:space="preserve"> </w:t>
      </w:r>
      <w:r>
        <w:t xml:space="preserve">89% (exceeding industry average of 65%)</w:t>
      </w:r>
    </w:p>
    <w:p>
      <w:pPr>
        <w:numPr>
          <w:ilvl w:val="0"/>
          <w:numId w:val="1002"/>
        </w:numPr>
        <w:pStyle w:val="Compact"/>
      </w:pPr>
      <w:r>
        <w:rPr>
          <w:bCs/>
          <w:b/>
        </w:rPr>
        <w:t xml:space="preserve">Project Value Average:</w:t>
      </w:r>
      <w:r>
        <w:t xml:space="preserve"> </w:t>
      </w:r>
      <w:r>
        <w:t xml:space="preserve">$1,240 (vs. market average of $875)</w:t>
      </w:r>
    </w:p>
    <w:p>
      <w:pPr>
        <w:pStyle w:val="FirstParagraph"/>
      </w:pPr>
      <w:r>
        <w:t xml:space="preserve">This performance directly correlates with our specialized focus on Ethiopia Addis Ababa's business ecosystem. For instance, our recent project for "Ethiopia Agro-Exporters" included an Amharic version, mobile-first optimization for low-bandwidth areas, and integration with local logistics providers – features that secured a $4,200 contract (37% above average).</w:t>
      </w:r>
    </w:p>
    <w:bookmarkEnd w:id="23"/>
    <w:bookmarkStart w:id="24" w:name="Xe7cc8a5758ae5a68763da069a719e92209fffa5"/>
    <w:p>
      <w:pPr>
        <w:pStyle w:val="Heading2"/>
      </w:pPr>
      <w:r>
        <w:t xml:space="preserve">Key Challenges in Ethiopia Addis Ababa Market</w:t>
      </w:r>
    </w:p>
    <w:p>
      <w:pPr>
        <w:pStyle w:val="FirstParagraph"/>
      </w:pPr>
      <w:r>
        <w:t xml:space="preserve">Despite robust demand, our Sales Report identifies three critical challenges requiring strategic responses:</w:t>
      </w:r>
    </w:p>
    <w:p>
      <w:pPr>
        <w:numPr>
          <w:ilvl w:val="0"/>
          <w:numId w:val="1003"/>
        </w:numPr>
        <w:pStyle w:val="Compact"/>
      </w:pPr>
      <w:r>
        <w:rPr>
          <w:bCs/>
          <w:b/>
        </w:rPr>
        <w:t xml:space="preserve">Infrastructure Limitations:</w:t>
      </w:r>
      <w:r>
        <w:t xml:space="preserve"> </w:t>
      </w:r>
      <w:r>
        <w:t xml:space="preserve">Unreliable high-speed internet (only 31% of Addis Ababa businesses have consistent fiber access) necessitates mobile-optimized designs with reduced data consumption.</w:t>
      </w:r>
    </w:p>
    <w:p>
      <w:pPr>
        <w:numPr>
          <w:ilvl w:val="0"/>
          <w:numId w:val="1003"/>
        </w:numPr>
        <w:pStyle w:val="Compact"/>
      </w:pPr>
      <w:r>
        <w:rPr>
          <w:bCs/>
          <w:b/>
        </w:rPr>
        <w:t xml:space="preserve">Cultural Misalignment:</w:t>
      </w:r>
      <w:r>
        <w:t xml:space="preserve"> </w:t>
      </w:r>
      <w:r>
        <w:t xml:space="preserve">Many foreign Web Designer agencies fail to incorporate local aesthetics, humor, and color symbolism (e.g., avoiding white in wedding-themed sites as it symbolizes mourning).</w:t>
      </w:r>
    </w:p>
    <w:p>
      <w:pPr>
        <w:numPr>
          <w:ilvl w:val="0"/>
          <w:numId w:val="1003"/>
        </w:numPr>
        <w:pStyle w:val="Compact"/>
      </w:pPr>
      <w:r>
        <w:rPr>
          <w:bCs/>
          <w:b/>
        </w:rPr>
        <w:t xml:space="preserve">Payment Complexity:</w:t>
      </w:r>
      <w:r>
        <w:t xml:space="preserve"> </w:t>
      </w:r>
      <w:r>
        <w:t xml:space="preserve">58% of Addis Ababa clients prefer cash or mobile money payments over credit cards, requiring customized invoicing systems.</w:t>
      </w:r>
    </w:p>
    <w:p>
      <w:pPr>
        <w:pStyle w:val="FirstParagraph"/>
      </w:pPr>
      <w:r>
        <w:t xml:space="preserve">Our recent survey of 120 local businesses confirmed that 63% would not engage a Web Designer without demonstrated understanding of Ethiopia Addis Ababa's business culture – making this our strongest competitive differentiator.</w:t>
      </w:r>
    </w:p>
    <w:bookmarkEnd w:id="24"/>
    <w:bookmarkStart w:id="25" w:name="opportunities-for-growth"/>
    <w:p>
      <w:pPr>
        <w:pStyle w:val="Heading2"/>
      </w:pPr>
      <w:r>
        <w:t xml:space="preserve">Opportunities for Growth</w:t>
      </w:r>
    </w:p>
    <w:p>
      <w:pPr>
        <w:pStyle w:val="FirstParagraph"/>
      </w:pPr>
      <w:r>
        <w:t xml:space="preserve">The Sales Report identifies three high-potential growth vectors:</w:t>
      </w:r>
    </w:p>
    <w:p>
      <w:pPr>
        <w:numPr>
          <w:ilvl w:val="0"/>
          <w:numId w:val="1004"/>
        </w:numPr>
        <w:pStyle w:val="Compact"/>
      </w:pPr>
      <w:r>
        <w:rPr>
          <w:bCs/>
          <w:b/>
        </w:rPr>
        <w:t xml:space="preserve">Government Digital Transformation:</w:t>
      </w:r>
      <w:r>
        <w:t xml:space="preserve"> </w:t>
      </w:r>
      <w:r>
        <w:t xml:space="preserve">The Ministry of Innovation's $50M digital initiative creates contracts for Web Designer services in public sector portals.</w:t>
      </w:r>
    </w:p>
    <w:p>
      <w:pPr>
        <w:numPr>
          <w:ilvl w:val="0"/>
          <w:numId w:val="1004"/>
        </w:numPr>
        <w:pStyle w:val="Compact"/>
      </w:pPr>
      <w:r>
        <w:rPr>
          <w:bCs/>
          <w:b/>
        </w:rPr>
        <w:t xml:space="preserve">E-commerce Expansion:</w:t>
      </w:r>
      <w:r>
        <w:t xml:space="preserve"> </w:t>
      </w:r>
      <w:r>
        <w:t xml:space="preserve">Addis Ababa's e-commerce market is growing at 28% annually – requiring specialized web stores with local payment integrations.</w:t>
      </w:r>
    </w:p>
    <w:p>
      <w:pPr>
        <w:numPr>
          <w:ilvl w:val="0"/>
          <w:numId w:val="1004"/>
        </w:numPr>
        <w:pStyle w:val="Compact"/>
      </w:pPr>
      <w:r>
        <w:rPr>
          <w:bCs/>
          <w:b/>
        </w:rPr>
        <w:t xml:space="preserve">Tourism Sector Digitization:</w:t>
      </w:r>
      <w:r>
        <w:t xml:space="preserve"> </w:t>
      </w:r>
      <w:r>
        <w:t xml:space="preserve">With Ethiopia targeting 3 million tourists by 2025, there's urgent demand for multilingual tourism websites (Amharic, English, Oromo).</w:t>
      </w:r>
    </w:p>
    <w:p>
      <w:pPr>
        <w:pStyle w:val="FirstParagraph"/>
      </w:pPr>
      <w:r>
        <w:t xml:space="preserve">Our pilot project with "Hawassa Tourism Consortium" demonstrates this opportunity: a culturally optimized website generated 187% more bookings than previous designs and is now being replicated across 4 regional tourism boards.</w:t>
      </w:r>
    </w:p>
    <w:bookmarkEnd w:id="25"/>
    <w:bookmarkStart w:id="26" w:name="strategic-recommendations"/>
    <w:p>
      <w:pPr>
        <w:pStyle w:val="Heading2"/>
      </w:pPr>
      <w:r>
        <w:t xml:space="preserve">Strategic Recommendations</w:t>
      </w:r>
    </w:p>
    <w:p>
      <w:pPr>
        <w:pStyle w:val="FirstParagraph"/>
      </w:pPr>
      <w:r>
        <w:t xml:space="preserve">Based on this Sales Report, we propose the following actionable strategies for our Web Designer team operating in Ethiopia Addis Ababa:</w:t>
      </w:r>
    </w:p>
    <w:p>
      <w:pPr>
        <w:numPr>
          <w:ilvl w:val="0"/>
          <w:numId w:val="1005"/>
        </w:numPr>
        <w:pStyle w:val="Compact"/>
      </w:pPr>
      <w:r>
        <w:rPr>
          <w:bCs/>
          <w:b/>
        </w:rPr>
        <w:t xml:space="preserve">Cultural Certification Program:</w:t>
      </w:r>
      <w:r>
        <w:t xml:space="preserve"> </w:t>
      </w:r>
      <w:r>
        <w:t xml:space="preserve">Develop a formal certification validating Web Designer expertise in Ethiopia Addis Ababa's business culture (to be completed Q1 2024).</w:t>
      </w:r>
    </w:p>
    <w:p>
      <w:pPr>
        <w:numPr>
          <w:ilvl w:val="0"/>
          <w:numId w:val="1005"/>
        </w:numPr>
        <w:pStyle w:val="Compact"/>
      </w:pPr>
      <w:r>
        <w:rPr>
          <w:bCs/>
          <w:b/>
        </w:rPr>
        <w:t xml:space="preserve">Local Partnership Network:</w:t>
      </w:r>
      <w:r>
        <w:t xml:space="preserve"> </w:t>
      </w:r>
      <w:r>
        <w:t xml:space="preserve">Forge alliances with Telebirr and Ethiopian Airlines for integrated payment/booking solutions on client websites.</w:t>
      </w:r>
    </w:p>
    <w:p>
      <w:pPr>
        <w:numPr>
          <w:ilvl w:val="0"/>
          <w:numId w:val="1005"/>
        </w:numPr>
        <w:pStyle w:val="Compact"/>
      </w:pPr>
      <w:r>
        <w:rPr>
          <w:bCs/>
          <w:b/>
        </w:rPr>
        <w:t xml:space="preserve">Mobile-First Service Package:</w:t>
      </w:r>
      <w:r>
        <w:t xml:space="preserve"> </w:t>
      </w:r>
      <w:r>
        <w:t xml:space="preserve">Launch "Addis Lite" package ($850) featuring 4G-optimized sites with offline functionality for areas with spotty connectivity.</w:t>
      </w:r>
    </w:p>
    <w:p>
      <w:pPr>
        <w:pStyle w:val="FirstParagraph"/>
      </w:pPr>
      <w:r>
        <w:t xml:space="preserve">These initiatives target the $2.1M untapped market segment of SMEs in Addis Ababa that currently lack professional websites but show strong digital interest, as revealed by our customer segmentation analysis.</w:t>
      </w:r>
    </w:p>
    <w:bookmarkEnd w:id="26"/>
    <w:bookmarkStart w:id="27" w:name="conclusion"/>
    <w:p>
      <w:pPr>
        <w:pStyle w:val="Heading2"/>
      </w:pPr>
      <w:r>
        <w:t xml:space="preserve">Conclusion</w:t>
      </w:r>
    </w:p>
    <w:p>
      <w:pPr>
        <w:pStyle w:val="FirstParagraph"/>
      </w:pPr>
      <w:r>
        <w:t xml:space="preserve">This comprehensive Sales Report confirms that specialized Web Designer services tailored for Ethiopia Addis Ababa represent one of the most promising growth segments in the country's digital economy. The market demand is not just present – it's accelerating with 15% quarterly growth in enterprise-level website projects. By leveraging our deep understanding of Addis Ababa's cultural, infrastructural, and commercial landscape, we are positioned to capture significant market share while delivering exceptional client value that transcends basic web development.</w:t>
      </w:r>
    </w:p>
    <w:p>
      <w:pPr>
        <w:pStyle w:val="BodyText"/>
      </w:pPr>
      <w:r>
        <w:t xml:space="preserve">As Ethiopia continues its digital ascent under the Addis Ababa-led East African Community initiatives, professional Web Designer services will become increasingly indispensable. Our strategy focuses on becoming the undisputed leader in culturally intelligent web design for Ethiopia Addis Ababa – transforming how businesses connect with customers in this vibrant economic hub. The data is clear: understanding local context isn't just beneficial; it's the fundamental requirement for successful Web Designer operations in today's Ethiopia Addis Ababa market.</w:t>
      </w:r>
    </w:p>
    <w:p>
      <w:pPr>
        <w:pStyle w:val="BodyText"/>
      </w:pPr>
      <w:r>
        <w:rPr>
          <w:bCs/>
          <w:b/>
        </w:rPr>
        <w:t xml:space="preserve">Prepared by:</w:t>
      </w:r>
      <w:r>
        <w:t xml:space="preserve"> </w:t>
      </w:r>
      <w:r>
        <w:t xml:space="preserve">Digital Strategy Division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Ethiopia Addis Ababa Market Analysis</dc:title>
  <dc:creator/>
  <dc:language>en</dc:language>
  <cp:keywords/>
  <dcterms:created xsi:type="dcterms:W3CDTF">2026-07-23T01:18:06Z</dcterms:created>
  <dcterms:modified xsi:type="dcterms:W3CDTF">2026-07-23T01:18:06Z</dcterms:modified>
</cp:coreProperties>
</file>

<file path=docProps/custom.xml><?xml version="1.0" encoding="utf-8"?>
<Properties xmlns="http://schemas.openxmlformats.org/officeDocument/2006/custom-properties" xmlns:vt="http://schemas.openxmlformats.org/officeDocument/2006/docPropsVTypes"/>
</file>