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Accra</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Driving</w:t>
      </w:r>
      <w:r>
        <w:t xml:space="preserve"> </w:t>
      </w:r>
      <w:r>
        <w:t xml:space="preserve">Digital</w:t>
      </w:r>
      <w:r>
        <w:t xml:space="preserve"> </w:t>
      </w:r>
      <w:r>
        <w:t xml:space="preserve">Growth</w:t>
      </w:r>
      <w:r>
        <w:t xml:space="preserve"> </w:t>
      </w:r>
      <w:r>
        <w:t xml:space="preserve">in</w:t>
      </w:r>
      <w:r>
        <w:t xml:space="preserve"> </w:t>
      </w:r>
      <w:r>
        <w:t xml:space="preserve">Ghana</w:t>
      </w:r>
    </w:p>
    <w:bookmarkStart w:id="29" w:name="Xa15c0734b8fef7b1e99dea98147a04daa79a9c6"/>
    <w:p>
      <w:pPr>
        <w:pStyle w:val="Heading1"/>
      </w:pPr>
      <w:r>
        <w:t xml:space="preserve">Quarterly Sales Report: Web Designer Services for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Accra, Ghana</w:t>
      </w:r>
    </w:p>
    <w:bookmarkStart w:id="20" w:name="i.-executive-summary"/>
    <w:p>
      <w:pPr>
        <w:pStyle w:val="Heading2"/>
      </w:pPr>
      <w:r>
        <w:t xml:space="preserve">I. Executive Summary</w:t>
      </w:r>
    </w:p>
    <w:p>
      <w:pPr>
        <w:pStyle w:val="FirstParagraph"/>
      </w:pPr>
      <w:r>
        <w:t xml:space="preserve">This report details the performance of our Web Designer services within Accra's competitive digital landscape. During Q3 2023, we achieved a 34% growth in new client acquisition specifically targeting businesses across Ghana Accra. Our strategic focus on delivering mobile-first, culturally relevant web solutions has positioned us as a trusted partner for SMEs and enterprises seeking to establish or revitalize their online presence in the Ghanaian market. Key drivers included tailored service packages addressing local business pain points and expanding our network within Accra’s thriving entrepreneurial ecosystem.</w:t>
      </w:r>
    </w:p>
    <w:bookmarkEnd w:id="20"/>
    <w:bookmarkStart w:id="21" w:name="X5dc476b3566814b6a98d83eeb12815aadd1ab9e"/>
    <w:p>
      <w:pPr>
        <w:pStyle w:val="Heading2"/>
      </w:pPr>
      <w:r>
        <w:t xml:space="preserve">II. Market Context: Why Web Designer Services Are Critical in Accra, Ghana</w:t>
      </w:r>
    </w:p>
    <w:p>
      <w:pPr>
        <w:pStyle w:val="FirstParagraph"/>
      </w:pPr>
      <w:r>
        <w:t xml:space="preserve">Accra, as Ghana's economic capital and digital hub, hosts over 65% of the country's active SMEs. Recent data from the Ghana Statistical Service indicates a 48% year-on-year increase in online business registrations within Accra alone. However, only 27% of these businesses possess professionally designed websites optimized for local user behavior—creating a significant opportunity for skilled Web Designer professionals. The rise of mobile internet penetration (over 55% in Accra) demands responsive designs that cater to Ghanaian users' primary device preferences, making expert Web Designer services non-negotiable for market relevance.</w:t>
      </w:r>
    </w:p>
    <w:bookmarkEnd w:id="21"/>
    <w:bookmarkStart w:id="22" w:name="X44f9db29ae7208e5db0382263f34aaa8104454e"/>
    <w:p>
      <w:pPr>
        <w:pStyle w:val="Heading2"/>
      </w:pPr>
      <w:r>
        <w:t xml:space="preserve">III. Sales Performance Highlights: Ghana Accra Focus</w:t>
      </w:r>
    </w:p>
    <w:p>
      <w:pPr>
        <w:pStyle w:val="FirstParagraph"/>
      </w:pPr>
      <w:r>
        <w:t xml:space="preserve">Our Q3 sales strategy centered on deepening penetration within Accra through localized outreach:</w:t>
      </w:r>
    </w:p>
    <w:p>
      <w:pPr>
        <w:numPr>
          <w:ilvl w:val="0"/>
          <w:numId w:val="1001"/>
        </w:numPr>
        <w:pStyle w:val="Compact"/>
      </w:pPr>
      <w:r>
        <w:rPr>
          <w:bCs/>
          <w:b/>
        </w:rPr>
        <w:t xml:space="preserve">New Client Acquisition:</w:t>
      </w:r>
      <w:r>
        <w:t xml:space="preserve"> </w:t>
      </w:r>
      <w:r>
        <w:t xml:space="preserve">42 new clients secured in Accra, representing 89% of total new business. Key verticals included: Hospitality (23%), Retail &amp; E-commerce (31%), Professional Services (18%), and Non-Profits (15%).</w:t>
      </w:r>
    </w:p>
    <w:p>
      <w:pPr>
        <w:numPr>
          <w:ilvl w:val="0"/>
          <w:numId w:val="1001"/>
        </w:numPr>
        <w:pStyle w:val="Compact"/>
      </w:pPr>
      <w:r>
        <w:rPr>
          <w:bCs/>
          <w:b/>
        </w:rPr>
        <w:t xml:space="preserve">Average Deal Size:</w:t>
      </w:r>
      <w:r>
        <w:t xml:space="preserve"> </w:t>
      </w:r>
      <w:r>
        <w:t xml:space="preserve">GHS 4,500 per project—up 12% from Q2 due to upselling of SEO and content packages tailored for Accra market visibility.</w:t>
      </w:r>
    </w:p>
    <w:p>
      <w:pPr>
        <w:numPr>
          <w:ilvl w:val="0"/>
          <w:numId w:val="1001"/>
        </w:numPr>
        <w:pStyle w:val="Compact"/>
      </w:pPr>
      <w:r>
        <w:t xml:space="preserve">78% (vs. industry average of 65%), driven by post-launch support addressing Ghana-specific digital challenges like mobile load times on local networks.</w:t>
      </w:r>
    </w:p>
    <w:p>
      <w:pPr>
        <w:numPr>
          <w:ilvl w:val="0"/>
          <w:numId w:val="1001"/>
        </w:numPr>
        <w:pStyle w:val="Compact"/>
      </w:pPr>
      <w:r>
        <w:rPr>
          <w:bCs/>
          <w:b/>
        </w:rPr>
        <w:t xml:space="preserve">Top-Performing Service:</w:t>
      </w:r>
      <w:r>
        <w:t xml:space="preserve"> </w:t>
      </w:r>
      <w:r>
        <w:t xml:space="preserve">"Accra Business Starter Package" (GHS 3,200) saw 117 sales—ideal for new Accra-based startups needing a professional web presence within budget constraints.</w:t>
      </w:r>
    </w:p>
    <w:bookmarkEnd w:id="22"/>
    <w:bookmarkStart w:id="23" w:name="X8cfd8d0f86ecd21fa140575306ef1d6e81a41c0"/>
    <w:p>
      <w:pPr>
        <w:pStyle w:val="Heading2"/>
      </w:pPr>
      <w:r>
        <w:t xml:space="preserve">IV. Key Success Factors: The Ghana Accra Advantage</w:t>
      </w:r>
    </w:p>
    <w:p>
      <w:pPr>
        <w:pStyle w:val="FirstParagraph"/>
      </w:pPr>
      <w:r>
        <w:t xml:space="preserve">Our Web Designer team’s success in Accra stems from hyper-localized strategies:</w:t>
      </w:r>
    </w:p>
    <w:p>
      <w:pPr>
        <w:numPr>
          <w:ilvl w:val="0"/>
          <w:numId w:val="1002"/>
        </w:numPr>
        <w:pStyle w:val="Compact"/>
      </w:pPr>
      <w:r>
        <w:rPr>
          <w:bCs/>
          <w:b/>
        </w:rPr>
        <w:t xml:space="preserve">Cultural &amp; Linguistic Integration:</w:t>
      </w:r>
      <w:r>
        <w:t xml:space="preserve"> </w:t>
      </w:r>
      <w:r>
        <w:t xml:space="preserve">All websites designed for Ghanaian clients include localized content options (Akan, Ewe, Twi navigation elements) and culturally resonant imagery. For instance, our recent project for "Osu Bakes" featured local Accra landmarks in the hero banner.</w:t>
      </w:r>
    </w:p>
    <w:p>
      <w:pPr>
        <w:numPr>
          <w:ilvl w:val="0"/>
          <w:numId w:val="1002"/>
        </w:numPr>
        <w:pStyle w:val="Compact"/>
      </w:pPr>
      <w:r>
        <w:rPr>
          <w:bCs/>
          <w:b/>
        </w:rPr>
        <w:t xml:space="preserve">Mobile-First Optimization:</w:t>
      </w:r>
      <w:r>
        <w:t xml:space="preserve"> </w:t>
      </w:r>
      <w:r>
        <w:t xml:space="preserve">100% of designs prioritize loading speed on 3G/4G networks common in Ghana—critical for users accessing sites via affordable smartphones. Our Accra clients report 58% higher mobile engagement post-launch.</w:t>
      </w:r>
    </w:p>
    <w:p>
      <w:pPr>
        <w:numPr>
          <w:ilvl w:val="0"/>
          <w:numId w:val="1002"/>
        </w:numPr>
        <w:pStyle w:val="Compact"/>
      </w:pPr>
      <w:r>
        <w:rPr>
          <w:bCs/>
          <w:b/>
        </w:rPr>
        <w:t xml:space="preserve">Local Partnership Network:</w:t>
      </w:r>
      <w:r>
        <w:t xml:space="preserve"> </w:t>
      </w:r>
      <w:r>
        <w:t xml:space="preserve">Collaborations with Accra-based business incubators (e.g., Cedi Venture, iSpace) generated 32 qualified leads this quarter through joint workshops on digital marketing for Ghanaian entrepreneurs.</w:t>
      </w:r>
    </w:p>
    <w:p>
      <w:pPr>
        <w:numPr>
          <w:ilvl w:val="0"/>
          <w:numId w:val="1002"/>
        </w:numPr>
        <w:pStyle w:val="Compact"/>
      </w:pPr>
      <w:r>
        <w:rPr>
          <w:bCs/>
          <w:b/>
        </w:rPr>
        <w:t xml:space="preserve">Cost Competitiveness:</w:t>
      </w:r>
      <w:r>
        <w:t xml:space="preserve"> </w:t>
      </w:r>
      <w:r>
        <w:t xml:space="preserve">Pricing structure aligned with Accra’s SME budget realities—average project cost is 60% lower than international agencies, while maintaining quality standards demanded by Ghana’s evolving market.</w:t>
      </w:r>
    </w:p>
    <w:bookmarkEnd w:id="23"/>
    <w:bookmarkStart w:id="24" w:name="v.-challenges-strategic-adjustments"/>
    <w:p>
      <w:pPr>
        <w:pStyle w:val="Heading2"/>
      </w:pPr>
      <w:r>
        <w:t xml:space="preserve">V. Challenges &amp; Strategic Adjustments</w:t>
      </w:r>
    </w:p>
    <w:p>
      <w:pPr>
        <w:pStyle w:val="FirstParagraph"/>
      </w:pPr>
      <w:r>
        <w:t xml:space="preserve">We identified two key challenges requiring action:</w:t>
      </w:r>
    </w:p>
    <w:p>
      <w:pPr>
        <w:numPr>
          <w:ilvl w:val="0"/>
          <w:numId w:val="1003"/>
        </w:numPr>
        <w:pStyle w:val="Compact"/>
      </w:pPr>
      <w:r>
        <w:rPr>
          <w:bCs/>
          <w:b/>
        </w:rPr>
        <w:t xml:space="preserve">Client Budget Constraints:</w:t>
      </w:r>
      <w:r>
        <w:t xml:space="preserve"> </w:t>
      </w:r>
      <w:r>
        <w:t xml:space="preserve">38% of Accra leads expressed budget concerns. *Response:* Launched "Accra Growth Pay-As-You-Go" subscription model (GHS 99/month) for basic site maintenance, increasing conversion rates by 22%.</w:t>
      </w:r>
    </w:p>
    <w:p>
      <w:pPr>
        <w:numPr>
          <w:ilvl w:val="0"/>
          <w:numId w:val="1003"/>
        </w:numPr>
        <w:pStyle w:val="Compact"/>
      </w:pPr>
      <w:r>
        <w:rPr>
          <w:bCs/>
          <w:b/>
        </w:rPr>
        <w:t xml:space="preserve">Competitive Pressure:</w:t>
      </w:r>
      <w:r>
        <w:t xml:space="preserve"> </w:t>
      </w:r>
      <w:r>
        <w:t xml:space="preserve">New local Web Designer agencies emerged targeting Accra’s SMEs. *Response:* Enhanced our "Ghana Digital Trust Certification," showcasing case studies from prominent Accra businesses (e.g., "Achimota Pharmacy" digital transformation).</w:t>
      </w:r>
    </w:p>
    <w:bookmarkEnd w:id="24"/>
    <w:bookmarkStart w:id="25" w:name="X922f36ec271771875bf491e95ae9e83b4b71760"/>
    <w:p>
      <w:pPr>
        <w:pStyle w:val="Heading2"/>
      </w:pPr>
      <w:r>
        <w:t xml:space="preserve">VI. Client Spotlight: Ghana Accra Success Story</w:t>
      </w:r>
    </w:p>
    <w:p>
      <w:pPr>
        <w:pStyle w:val="FirstParagraph"/>
      </w:pPr>
      <w:r>
        <w:rPr>
          <w:iCs/>
          <w:i/>
        </w:rPr>
        <w:t xml:space="preserve">"After working with [Our Company]’s Web Designer team, our Accra-based fashion boutique saw a 175% increase in online orders within two months. The website was built for Ghanaians—using local payment gateways like Mobile Money integration and featuring models from Accra’s vibrant creative scene. This isn’t just a website; it’s our digital storefront in Ghana."</w:t>
      </w:r>
      <w:r>
        <w:t xml:space="preserve"> </w:t>
      </w:r>
      <w:r>
        <w:rPr>
          <w:bCs/>
          <w:b/>
        </w:rPr>
        <w:t xml:space="preserve">- Adwoa Mensah, Owner, "Accra Threads Boutique" (Client since Q2 2023)</w:t>
      </w:r>
    </w:p>
    <w:bookmarkEnd w:id="25"/>
    <w:bookmarkStart w:id="26" w:name="Xfe48f7dc4cc8a6041495c2ff3b593d1a2c6d6cb"/>
    <w:p>
      <w:pPr>
        <w:pStyle w:val="Heading2"/>
      </w:pPr>
      <w:r>
        <w:t xml:space="preserve">VII. Future Outlook: Scaling Web Designer Services in Ghana Accra</w:t>
      </w:r>
    </w:p>
    <w:p>
      <w:pPr>
        <w:pStyle w:val="FirstParagraph"/>
      </w:pPr>
      <w:r>
        <w:t xml:space="preserve">Based on Q3 momentum, we project 45% YoY growth in Accra by Q1 2024. Immediate priorities include:</w:t>
      </w:r>
    </w:p>
    <w:p>
      <w:pPr>
        <w:numPr>
          <w:ilvl w:val="0"/>
          <w:numId w:val="1004"/>
        </w:numPr>
        <w:pStyle w:val="Compact"/>
      </w:pPr>
      <w:r>
        <w:t xml:space="preserve">Expanding our Web Designer team by 3 members specializing in Ghanaian e-commerce platforms (Shopify + Mobile Money integration).</w:t>
      </w:r>
    </w:p>
    <w:p>
      <w:pPr>
        <w:numPr>
          <w:ilvl w:val="0"/>
          <w:numId w:val="1004"/>
        </w:numPr>
        <w:pStyle w:val="Compact"/>
      </w:pPr>
      <w:r>
        <w:t xml:space="preserve">Launching "Digital Accra Ambassador" program: Training local university students in web design to create a talent pipeline for Ghana.</w:t>
      </w:r>
    </w:p>
    <w:p>
      <w:pPr>
        <w:numPr>
          <w:ilvl w:val="0"/>
          <w:numId w:val="1004"/>
        </w:numPr>
        <w:pStyle w:val="Compact"/>
      </w:pPr>
      <w:r>
        <w:t xml:space="preserve">Developing sector-specific templates for high-demand Accra industries (e.g., "Accra Hospitality Web Kit," "Ghana Agri-Tech Dashboard").</w:t>
      </w:r>
    </w:p>
    <w:bookmarkEnd w:id="26"/>
    <w:bookmarkStart w:id="28" w:name="Xcad7df29c8023e633367af6050b566a3b0cc66b"/>
    <w:p>
      <w:pPr>
        <w:pStyle w:val="Heading2"/>
      </w:pPr>
      <w:r>
        <w:t xml:space="preserve">VIII. Conclusion: The Imperative of Localized Web Design in Ghana</w:t>
      </w:r>
    </w:p>
    <w:p>
      <w:pPr>
        <w:pStyle w:val="FirstParagraph"/>
      </w:pPr>
      <w:r>
        <w:t xml:space="preserve">The sales performance of our Web Designer services in Accra proves that digital success in Ghana requires more than generic templates—it demands cultural intelligence, mobile optimization for local networks, and pricing aligned with SME realities. As Accra’s economy increasingly shifts online, businesses without a professional web presence face declining market share. Our Q3 results demonstrate that when a Web Designer understands Ghana—specifically Accra’s unique business dynamics—they don’t just build websites; they drive measurable growth for their clients.</w:t>
      </w:r>
    </w:p>
    <w:p>
      <w:pPr>
        <w:pStyle w:val="BodyText"/>
      </w:pPr>
      <w:r>
        <w:t xml:space="preserve">By centering our strategy on the Ghana Accra market, we’ve transformed web design from a cost center into a revenue catalyst. We recommend doubling down on localized service innovation to capture Ghana’s $1.2 billion digital economy opportunity.</w:t>
      </w:r>
    </w:p>
    <w:bookmarkStart w:id="27" w:name="prepared-by"/>
    <w:p>
      <w:pPr>
        <w:pStyle w:val="Heading3"/>
      </w:pPr>
      <w:r>
        <w:t xml:space="preserve">Prepared by:</w:t>
      </w:r>
    </w:p>
    <w:p>
      <w:pPr>
        <w:pStyle w:val="FirstParagraph"/>
      </w:pPr>
      <w:r>
        <w:t xml:space="preserve">[Your Name/Company] | Accra Digital Solutions</w:t>
      </w:r>
      <w:r>
        <w:br/>
      </w:r>
      <w:r>
        <w:t xml:space="preserve">Supporting Businesses Across Ghana Through Expert Web Designer Services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Accra Web Designer Sales Report: Driving Digital Growth in Ghana</dc:title>
  <dc:creator/>
  <cp:keywords/>
  <dcterms:created xsi:type="dcterms:W3CDTF">2026-07-21T11:48:31Z</dcterms:created>
  <dcterms:modified xsi:type="dcterms:W3CDTF">2026-07-21T11:48:31Z</dcterms:modified>
</cp:coreProperties>
</file>

<file path=docProps/custom.xml><?xml version="1.0" encoding="utf-8"?>
<Properties xmlns="http://schemas.openxmlformats.org/officeDocument/2006/custom-properties" xmlns:vt="http://schemas.openxmlformats.org/officeDocument/2006/docPropsVTypes"/>
</file>