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Q3</w:t>
      </w:r>
      <w:r>
        <w:t xml:space="preserve"> </w:t>
      </w:r>
      <w:r>
        <w:t xml:space="preserve">2024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Delhi,</w:t>
      </w:r>
      <w:r>
        <w:t xml:space="preserve"> </w:t>
      </w:r>
      <w:r>
        <w:t xml:space="preserve">India</w:t>
      </w:r>
    </w:p>
    <w:bookmarkStart w:id="26" w:name="Xa7ef25fce134ee827a9e8187f1069f6e97dba03"/>
    <w:p>
      <w:pPr>
        <w:pStyle w:val="Heading1"/>
      </w:pPr>
      <w:r>
        <w:t xml:space="preserve">Q3 2024 Sales Report: Web Designer Market Performance in New Delhi, India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2024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Team, Digital Solutions Division</w:t>
      </w:r>
      <w:r>
        <w:br/>
      </w:r>
      <w:r>
        <w:rPr>
          <w:bCs/>
          <w:b/>
        </w:rPr>
        <w:t xml:space="preserve">Report Type:</w:t>
      </w:r>
      <w:r>
        <w:t xml:space="preserve"> </w:t>
      </w:r>
      <w:r>
        <w:t xml:space="preserve">Regional Sales Performance &amp; Market Analysis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presents comprehensive sales performance data for Web Designer services within New Delhi, India for Q3 2024. The New Delhi market has demonstrated robust growth (+18.7% YoY), driven by increasing digital transformation initiatives among SMEs and startups across the National Capital Region (NCR). As a critical hub for India's digital economy, New Delhi's Web Designer segment continues to be a high-potential revenue driver, with strategic focus on mobile-first solutions and localized SEO integration proving decisive for client acquisition. This report details key sales metrics, competitive positioning, and actionable recommendations to sustain momentum in this dynamic market.</w:t>
      </w:r>
    </w:p>
    <w:bookmarkEnd w:id="20"/>
    <w:bookmarkStart w:id="21" w:name="X40ccdb9346c1f888179131ce67c31d481bc9d2e"/>
    <w:p>
      <w:pPr>
        <w:pStyle w:val="Heading2"/>
      </w:pPr>
      <w:r>
        <w:t xml:space="preserve">Market Context: New Delhi's Web Designer Demand Landscape</w:t>
      </w:r>
    </w:p>
    <w:p>
      <w:pPr>
        <w:pStyle w:val="FirstParagraph"/>
      </w:pPr>
      <w:r>
        <w:t xml:space="preserve">New Delhi has emerged as India's foremost epicenter for web design services outside of established IT hubs like Bengaluru. The city’s unique ecosystem – characterized by a concentration of government digital initiatives (e.g., 'Digital India' compliance requirements), rapidly expanding startup incubators (Noida, Gurgaon, and Delhi proper), and 25,000+ registered SMEs seeking online presence – fuels exceptional demand. Our Q3 data reveals that 68% of new Web Designer contracts in New Delhi originated from businesses requiring mobile-optimized sites (vs. 47% nationally), underscoring the necessity for hyper-localized design strategies tailored to India's smartphone-driven user base.</w:t>
      </w:r>
    </w:p>
    <w:p>
      <w:pPr>
        <w:pStyle w:val="BodyText"/>
      </w:pPr>
      <w:r>
        <w:t xml:space="preserve">Key market drivers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Government Digital Compliance:</w:t>
      </w:r>
      <w:r>
        <w:t xml:space="preserve"> </w:t>
      </w:r>
      <w:r>
        <w:t xml:space="preserve">Mandatory website requirements for MSMEs under Udyam Registration have generated consistent pipeline.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Social Commerce Boom:</w:t>
      </w:r>
      <w:r>
        <w:t xml:space="preserve"> </w:t>
      </w:r>
      <w:r>
        <w:t xml:space="preserve">73% of Delhi-based retailers now integrate web design with Instagram/Facebook storefronts, creating new service bundles.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Localized Content Demand:</w:t>
      </w:r>
      <w:r>
        <w:t xml:space="preserve"> </w:t>
      </w:r>
      <w:r>
        <w:t xml:space="preserve">89% of clients explicitly requested Hindi/English bilingual interfaces and India-specific payment gateways (Razorpay, Paytm).</w:t>
      </w:r>
    </w:p>
    <w:bookmarkEnd w:id="21"/>
    <w:bookmarkStart w:id="22" w:name="q3-2024-sales-performance-breakdown"/>
    <w:p>
      <w:pPr>
        <w:pStyle w:val="Heading2"/>
      </w:pPr>
      <w:r>
        <w:t xml:space="preserve">Q3 2024 Sales Performance Breakdown</w:t>
      </w:r>
    </w:p>
    <w:p>
      <w:pPr>
        <w:pStyle w:val="FirstParagraph"/>
      </w:pPr>
      <w:r>
        <w:t xml:space="preserve">Sales Category</w:t>
      </w:r>
    </w:p>
    <w:p>
      <w:pPr>
        <w:pStyle w:val="BodyText"/>
      </w:pPr>
      <w:r>
        <w:t xml:space="preserve">Revenue (INR)</w:t>
      </w:r>
    </w:p>
    <w:p>
      <w:pPr>
        <w:pStyle w:val="BodyText"/>
      </w:pPr>
      <w:r>
        <w:t xml:space="preserve">YoY Growth</w:t>
      </w:r>
    </w:p>
    <w:p>
      <w:pPr>
        <w:pStyle w:val="BodyText"/>
      </w:pPr>
      <w:r>
        <w:t xml:space="preserve">Top Client Industries</w:t>
      </w:r>
    </w:p>
    <w:p>
      <w:pPr>
        <w:pStyle w:val="BodyText"/>
      </w:pPr>
      <w:r>
        <w:t xml:space="preserve">New Website Development</w:t>
      </w:r>
    </w:p>
    <w:p>
      <w:pPr>
        <w:pStyle w:val="BodyText"/>
      </w:pPr>
      <w:r>
        <w:t xml:space="preserve">₹18,50,000</w:t>
      </w:r>
    </w:p>
    <w:p>
      <w:pPr>
        <w:pStyle w:val="BodyText"/>
      </w:pPr>
      <w:r>
        <w:t xml:space="preserve">+22.3%</w:t>
      </w:r>
    </w:p>
    <w:p>
      <w:pPr>
        <w:pStyle w:val="BodyText"/>
      </w:pPr>
      <w:r>
        <w:t xml:space="preserve">Retail (34%), Education (28%), Healthcare (19%)</w:t>
      </w:r>
    </w:p>
    <w:p>
      <w:pPr>
        <w:pStyle w:val="BodyText"/>
      </w:pPr>
      <w:r>
        <w:t xml:space="preserve">Mobile App Integration</w:t>
      </w:r>
    </w:p>
    <w:p>
      <w:pPr>
        <w:pStyle w:val="BodyText"/>
      </w:pPr>
      <w:r>
        <w:t xml:space="preserve">₹9,75,000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+36.1%</w:t>
      </w:r>
    </w:p>
    <w:p>
      <w:pPr>
        <w:pStyle w:val="BodyText"/>
      </w:pPr>
      <w:r>
        <w:t xml:space="preserve">Fitness Tech (42%), E-commerce (31%), Hospitality</w:t>
      </w:r>
    </w:p>
    <w:p>
      <w:pPr>
        <w:pStyle w:val="BodyText"/>
      </w:pPr>
      <w:r>
        <w:t xml:space="preserve">E-Commerce Optimization</w:t>
      </w:r>
    </w:p>
    <w:p>
      <w:pPr>
        <w:pStyle w:val="BodyText"/>
      </w:pPr>
      <w:r>
        <w:t xml:space="preserve">₹12,85,000</w:t>
      </w:r>
    </w:p>
    <w:p>
      <w:pPr>
        <w:pStyle w:val="BodyText"/>
      </w:pPr>
      <w:r>
        <w:t xml:space="preserve">+29.8%</w:t>
      </w:r>
    </w:p>
    <w:p>
      <w:pPr>
        <w:pStyle w:val="BodyText"/>
      </w:pPr>
      <w:r>
        <w:t xml:space="preserve">Retail (61%), Food Delivery, Fashion</w:t>
      </w:r>
    </w:p>
    <w:p>
      <w:pPr>
        <w:pStyle w:val="BodyText"/>
      </w:pPr>
      <w:r>
        <w:t xml:space="preserve">Total Web Designer Services</w:t>
      </w:r>
    </w:p>
    <w:p>
      <w:pPr>
        <w:pStyle w:val="BodyText"/>
      </w:pPr>
      <w:r>
        <w:rPr>
          <w:bCs/>
          <w:b/>
        </w:rPr>
        <w:t xml:space="preserve">₹41,10,000</w:t>
      </w:r>
    </w:p>
    <w:p>
      <w:pPr>
        <w:pStyle w:val="BodyText"/>
      </w:pPr>
      <w:r>
        <w:rPr>
          <w:bCs/>
          <w:b/>
        </w:rPr>
        <w:t xml:space="preserve">+25.4%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Notable Q3 achievements include:</w:t>
      </w:r>
    </w:p>
    <w:p>
      <w:pPr>
        <w:numPr>
          <w:ilvl w:val="0"/>
          <w:numId w:val="1002"/>
        </w:numPr>
        <w:pStyle w:val="Compact"/>
      </w:pPr>
      <w:r>
        <w:t xml:space="preserve">Securing 17 enterprise contracts (&gt;₹5L each) with New Delhi-based firms, up from 9 in Q2.</w:t>
      </w:r>
    </w:p>
    <w:p>
      <w:pPr>
        <w:numPr>
          <w:ilvl w:val="0"/>
          <w:numId w:val="1002"/>
        </w:numPr>
        <w:pStyle w:val="Compact"/>
      </w:pPr>
      <w:r>
        <w:t xml:space="preserve">42% increase in repeat clients from the National Capital Region due to superior post-launch support.</w:t>
      </w:r>
    </w:p>
    <w:p>
      <w:pPr>
        <w:numPr>
          <w:ilvl w:val="0"/>
          <w:numId w:val="1002"/>
        </w:numPr>
        <w:pStyle w:val="Compact"/>
      </w:pPr>
      <w:r>
        <w:t xml:space="preserve">Capture of 38% market share among Web Designer agencies focusing specifically on Delhi SMEs (vs. 29% in Q2).</w:t>
      </w:r>
    </w:p>
    <w:bookmarkEnd w:id="22"/>
    <w:bookmarkStart w:id="23" w:name="competitive-positioning-in-new-delhi"/>
    <w:p>
      <w:pPr>
        <w:pStyle w:val="Heading2"/>
      </w:pPr>
      <w:r>
        <w:t xml:space="preserve">Competitive Positioning in New Delhi</w:t>
      </w:r>
    </w:p>
    <w:p>
      <w:pPr>
        <w:pStyle w:val="FirstParagraph"/>
      </w:pPr>
      <w:r>
        <w:t xml:space="preserve">The New Delhi Web Designer market features intense competition, but our firm has established distinct advantages: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Hyper-Local Expertise:</w:t>
      </w:r>
      <w:r>
        <w:t xml:space="preserve"> </w:t>
      </w:r>
      <w:r>
        <w:t xml:space="preserve">Our team includes 8 designers with deep understanding of Delhi's business culture (e.g., preference for "contact us" pages with multiple location details, compliance with Delhi Municipal Corporation regulations).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Cost Efficiency:</w:t>
      </w:r>
      <w:r>
        <w:t xml:space="preserve"> </w:t>
      </w:r>
      <w:r>
        <w:t xml:space="preserve">We deliver 20% faster project timelines than regional competitors while maintaining quality – critical for time-sensitive Delhi client campaigns (e.g., festival season launches).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Strategic Partnerships:</w:t>
      </w:r>
      <w:r>
        <w:t xml:space="preserve"> </w:t>
      </w:r>
      <w:r>
        <w:t xml:space="preserve">Collaborations with local digital marketing agencies in Connaught Place and Cyber Hub have generated 31% of Q3 leads.</w:t>
      </w:r>
    </w:p>
    <w:p>
      <w:pPr>
        <w:pStyle w:val="FirstParagraph"/>
      </w:pPr>
      <w:r>
        <w:t xml:space="preserve">Key challenges persist, including price sensitivity from mid-tier clients (87% requested discounts vs. 64% nationally) and talent retention amid Delhi's rising cost of living. However, our "Delhi Digital Accelerator" service package – bundling web design with Instagram ads and Google My Business optimization – has proven highly effective in closing deals at target margins.</w:t>
      </w:r>
    </w:p>
    <w:bookmarkEnd w:id="23"/>
    <w:bookmarkStart w:id="24" w:name="X1085620d82138a762167909fd4843345592fce6"/>
    <w:p>
      <w:pPr>
        <w:pStyle w:val="Heading2"/>
      </w:pPr>
      <w:r>
        <w:t xml:space="preserve">Regional Sales Insights &amp; Actionable Recommendations</w:t>
      </w:r>
    </w:p>
    <w:p>
      <w:pPr>
        <w:pStyle w:val="FirstParagraph"/>
      </w:pPr>
      <w:r>
        <w:t xml:space="preserve">Analysis reveals three critical trends demanding immediate strategy adjustments: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Mobile-First is Non-Negotiable:</w:t>
      </w:r>
      <w:r>
        <w:t xml:space="preserve"> </w:t>
      </w:r>
      <w:r>
        <w:t xml:space="preserve">94% of New Delhi clients abandoned sites with poor mobile performance. We recommend all Web Designer contracts include mandatory responsive testing for low-end Android devices (common in Delhi markets).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SEO Integration:</w:t>
      </w:r>
      <w:r>
        <w:t xml:space="preserve"> </w:t>
      </w:r>
      <w:r>
        <w:t xml:space="preserve">Clients expect websites to rank on Google India within 3 months. Our Q3 success rate was 76% when local keywords (e.g., "web designer Delhi", "best e-commerce site NCR") were prioritized during design – up from 52% in Q1.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Post-Launch Support:</w:t>
      </w:r>
      <w:r>
        <w:t xml:space="preserve"> </w:t>
      </w:r>
      <w:r>
        <w:t xml:space="preserve">Clients value ongoing maintenance. Our new 'Delhi Digital Care' add-on (₹4,999/month) increased client retention by 33% and generated ₹1,87,000 in recurring revenue.</w:t>
      </w:r>
    </w:p>
    <w:bookmarkEnd w:id="24"/>
    <w:bookmarkStart w:id="25" w:name="forward-looking-strategy-for-q4-2024"/>
    <w:p>
      <w:pPr>
        <w:pStyle w:val="Heading2"/>
      </w:pPr>
      <w:r>
        <w:t xml:space="preserve">Forward-Looking Strategy for Q4 2024</w:t>
      </w:r>
    </w:p>
    <w:p>
      <w:pPr>
        <w:pStyle w:val="FirstParagraph"/>
      </w:pPr>
      <w:r>
        <w:t xml:space="preserve">To capitalize on New Delhi's growth trajectory, we propose: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Expand NCR Coverage:</w:t>
      </w:r>
      <w:r>
        <w:t xml:space="preserve"> </w:t>
      </w:r>
      <w:r>
        <w:t xml:space="preserve">Target Gurgaon and Noida with dedicated sales teams – these areas show 37% higher web design spend than Delhi proper.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Develop Hindi-Language Service Packages:</w:t>
      </w:r>
      <w:r>
        <w:t xml:space="preserve"> </w:t>
      </w:r>
      <w:r>
        <w:t xml:space="preserve">Create tiered Web Designer solutions with fully localized content (e.g., "Bharat-Specific" e-commerce templates).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Host Q4 Delhi Digital Summit:</w:t>
      </w:r>
      <w:r>
        <w:t xml:space="preserve"> </w:t>
      </w:r>
      <w:r>
        <w:t xml:space="preserve">Partner with NASSCOM and Delhi Tourism to showcase case studies of Web Designer success for local businesses (e.g., "How a Connaught Place bakery increased online orders by 210%").</w:t>
      </w:r>
    </w:p>
    <w:p>
      <w:pPr>
        <w:pStyle w:val="FirstParagraph"/>
      </w:pPr>
      <w:r>
        <w:t xml:space="preserve">New Delhi's Web Designer market represents a cornerstone of India's digital economy. Our Q3 performance demonstrates that strategic focus on hyper-local requirements – mobile optimization, regulatory compliance, and cultural context – directly correlates with sales growth. By doubling down on Delhi-specific service innovations (like the 'Delhi Digital Care' model) and expanding our regional footprint beyond central Delhi, we project a 28% revenue increase for Q4 2024. The path forward is clear: embed New Delhi's business DNA into every Web Designer solution to maintain our leadership position in India's most competitive digital market.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Digital Sales Strategy Unit, New Delhi Office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sales.delhi@websolutionsindia.com | +91-11-4567 8900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Q3 2024 Sales Report: Web Designer Market Analysis - New Delhi, India</dc:title>
  <dc:creator/>
  <dc:language>en</dc:language>
  <cp:keywords/>
  <dcterms:created xsi:type="dcterms:W3CDTF">2026-07-23T06:59:05Z</dcterms:created>
  <dcterms:modified xsi:type="dcterms:W3CDTF">2026-07-23T06:59:05Z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