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d8eea547e666124fde044cef7dbe5fe9ac28aac"/>
    <w:p>
      <w:pPr>
        <w:pStyle w:val="Heading1"/>
      </w:pPr>
      <w:r>
        <w:t xml:space="preserve">Comprehensive Sales Report: Premium Web Designer Services Market Analysis for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Type:</w:t>
      </w:r>
      <w:r>
        <w:t xml:space="preserve"> </w:t>
      </w:r>
      <w:r>
        <w:t xml:space="preserve">Quarterly Sales Performance &amp; Market Intelligence - Web Designer Services in Kuwait Kuwait City</w:t>
      </w:r>
    </w:p>
    <w:bookmarkStart w:id="20" w:name="i.-executive-summary"/>
    <w:p>
      <w:pPr>
        <w:pStyle w:val="Heading2"/>
      </w:pPr>
      <w:r>
        <w:t xml:space="preserve">I. Executive Summary</w:t>
      </w:r>
    </w:p>
    <w:p>
      <w:pPr>
        <w:pStyle w:val="FirstParagraph"/>
      </w:pPr>
      <w:r>
        <w:t xml:space="preserve">This Sales Report provides an in-depth analysis of the web designer services market within Kuwait City, highlighting critical growth trajectories, client acquisition patterns, and strategic opportunities for premium web design providers. The data demonstrates that demand for professional web designers in Kuwait City has surged by 37% year-over-year, driven by digital transformation initiatives across key sectors including real estate, retail, and hospitality. This report confirms that skilled</w:t>
      </w:r>
      <w:r>
        <w:t xml:space="preserve"> </w:t>
      </w:r>
      <w:r>
        <w:rPr>
          <w:iCs/>
          <w:i/>
        </w:rPr>
        <w:t xml:space="preserve">Web Designer</w:t>
      </w:r>
      <w:r>
        <w:t xml:space="preserve"> </w:t>
      </w:r>
      <w:r>
        <w:t xml:space="preserve">services are no longer a luxury but a strategic business imperative for organizations operating within Kuwait Kuwait City's evolving economic landscape.</w:t>
      </w:r>
    </w:p>
    <w:bookmarkEnd w:id="20"/>
    <w:bookmarkStart w:id="21" w:name="X1351604c38f202e8e014403d99ab3906da7ebd1"/>
    <w:p>
      <w:pPr>
        <w:pStyle w:val="Heading2"/>
      </w:pPr>
      <w:r>
        <w:t xml:space="preserve">II. Market Context: Web Designer Demand in Kuwait City</w:t>
      </w:r>
    </w:p>
    <w:p>
      <w:pPr>
        <w:pStyle w:val="FirstParagraph"/>
      </w:pPr>
      <w:r>
        <w:t xml:space="preserve">Kuwait City's digital economy is experiencing unprecedented expansion, with 78% of local businesses now prioritizing online visibility as a core growth strategy (Kuwait National Digital Strategy, 2023). The demand for specialized web designer services has intensified due to:</w:t>
      </w:r>
    </w:p>
    <w:p>
      <w:pPr>
        <w:numPr>
          <w:ilvl w:val="0"/>
          <w:numId w:val="1001"/>
        </w:numPr>
        <w:pStyle w:val="Compact"/>
      </w:pPr>
      <w:r>
        <w:t xml:space="preserve">Government-mandated digitalization of public services</w:t>
      </w:r>
    </w:p>
    <w:p>
      <w:pPr>
        <w:numPr>
          <w:ilvl w:val="0"/>
          <w:numId w:val="1001"/>
        </w:numPr>
        <w:pStyle w:val="Compact"/>
      </w:pPr>
      <w:r>
        <w:t xml:space="preserve">Rise of e-commerce platforms targeting GCC consumers</w:t>
      </w:r>
    </w:p>
    <w:p>
      <w:pPr>
        <w:numPr>
          <w:ilvl w:val="0"/>
          <w:numId w:val="1001"/>
        </w:numPr>
        <w:pStyle w:val="Compact"/>
      </w:pPr>
      <w:r>
        <w:t xml:space="preserve">Increased mobile internet penetration (97% of Kuwait City residents)</w:t>
      </w:r>
    </w:p>
    <w:p>
      <w:pPr>
        <w:pStyle w:val="FirstParagraph"/>
      </w:pPr>
      <w:r>
        <w:t xml:space="preserve">This report confirms that a certified web designer in Kuwait City commands 28% higher project conversion rates compared to generic digital agencies. Our analysis shows that businesses seeking web designer services in Kuwait City are specifically prioritizing mobile-responsive design, Arabic-language optimization, and seamless integration with local payment gateways like Mada.</w:t>
      </w:r>
    </w:p>
    <w:bookmarkEnd w:id="21"/>
    <w:bookmarkStart w:id="22" w:name="iii.-quarterly-sales-performance-q3-2023"/>
    <w:p>
      <w:pPr>
        <w:pStyle w:val="Heading2"/>
      </w:pPr>
      <w:r>
        <w:t xml:space="preserve">III. Quarterly Sales Performance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Web Designer Projects Closed</w:t>
      </w:r>
    </w:p>
    <w:p>
      <w:pPr>
        <w:pStyle w:val="BodyText"/>
      </w:pPr>
      <w:r>
        <w:t xml:space="preserve">47</w:t>
      </w:r>
    </w:p>
    <w:p>
      <w:pPr>
        <w:pStyle w:val="BodyText"/>
      </w:pPr>
      <w:r>
        <w:t xml:space="preserve">35</w:t>
      </w:r>
    </w:p>
    <w:p>
      <w:pPr>
        <w:pStyle w:val="BodyText"/>
      </w:pPr>
      <w:r>
        <w:t xml:space="preserve">+34.3%</w:t>
      </w:r>
    </w:p>
    <w:p>
      <w:pPr>
        <w:pStyle w:val="BodyText"/>
      </w:pPr>
      <w:r>
        <w:t xml:space="preserve">Avg. Project Value (KWD)</w:t>
      </w:r>
    </w:p>
    <w:p>
      <w:pPr>
        <w:pStyle w:val="BodyText"/>
      </w:pPr>
      <w:r>
        <w:t xml:space="preserve">1,850</w:t>
      </w:r>
    </w:p>
    <w:p>
      <w:pPr>
        <w:pStyle w:val="BodyText"/>
      </w:pPr>
      <w:r>
        <w:t xml:space="preserve">&lt;</w:t>
      </w:r>
    </w:p>
    <w:p>
      <w:pPr>
        <w:pStyle w:val="BodyText"/>
      </w:pPr>
      <w:r>
        <w:t xml:space="preserve">1,620</w:t>
      </w:r>
    </w:p>
    <w:p>
      <w:pPr>
        <w:pStyle w:val="BodyText"/>
      </w:pPr>
      <w:r>
        <w:t xml:space="preserve">+14.2%</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+13 pts.</w:t>
      </w:r>
    </w:p>
    <w:p>
      <w:pPr>
        <w:pStyle w:val="BodyText"/>
      </w:pPr>
      <w:r>
        <w:t xml:space="preserve">New Client Acquisition (Kuwait City)</w:t>
      </w:r>
    </w:p>
    <w:p>
      <w:pPr>
        <w:pStyle w:val="BodyText"/>
      </w:pPr>
      <w:r>
        <w:t xml:space="preserve">32</w:t>
      </w:r>
    </w:p>
    <w:p>
      <w:pPr>
        <w:pStyle w:val="BodyText"/>
      </w:pPr>
      <w:r>
        <w:t xml:space="preserve">&lt;</w:t>
      </w:r>
    </w:p>
    <w:p>
      <w:pPr>
        <w:pStyle w:val="BodyText"/>
      </w:pPr>
      <w:r>
        <w:t xml:space="preserve">24</w:t>
      </w:r>
    </w:p>
    <w:p>
      <w:pPr>
        <w:pStyle w:val="BodyText"/>
      </w:pPr>
      <w:r>
        <w:t xml:space="preserve">+33.3%</w:t>
      </w:r>
    </w:p>
    <w:p>
      <w:pPr>
        <w:pStyle w:val="BodyText"/>
      </w:pPr>
      <w:r>
        <w:t xml:space="preserve">Key insight: 76% of new web designer clients in Kuwait City came through referrals from established businesses, demonstrating strong reputation capital within the local enterprise community. The most sought-after services included e-commerce website development (42% of projects) and corporate rebranding initiatives (31%).</w:t>
      </w:r>
    </w:p>
    <w:bookmarkEnd w:id="22"/>
    <w:bookmarkStart w:id="23" w:name="Xc9b5ea1e942aee421a0d0897f52b625692a4c60"/>
    <w:p>
      <w:pPr>
        <w:pStyle w:val="Heading2"/>
      </w:pPr>
      <w:r>
        <w:t xml:space="preserve">IV. Client Acquisition Strategy: Success Factors for Web Designer in Kuwait City</w:t>
      </w:r>
    </w:p>
    <w:p>
      <w:pPr>
        <w:pStyle w:val="FirstParagraph"/>
      </w:pPr>
      <w:r>
        <w:t xml:space="preserve">This Sales Report identifies three critical success factors driving client acquisition for our web designer services in Kuwait City:</w:t>
      </w:r>
    </w:p>
    <w:p>
      <w:pPr>
        <w:numPr>
          <w:ilvl w:val="0"/>
          <w:numId w:val="1002"/>
        </w:numPr>
        <w:pStyle w:val="Compact"/>
      </w:pPr>
      <w:r>
        <w:rPr>
          <w:bCs/>
          <w:b/>
        </w:rPr>
        <w:t xml:space="preserve">Cultural &amp; Linguistic Expertise:</w:t>
      </w:r>
      <w:r>
        <w:t xml:space="preserve"> </w:t>
      </w:r>
      <w:r>
        <w:t xml:space="preserve">Projects incorporating native Arabic UI/UX elements achieved 5x faster approval cycles from Kuwaiti clients. Our team's mastery of Gulf-specific design conventions (right-to-left layouts, culturally appropriate imagery) is a differentiator.</w:t>
      </w:r>
    </w:p>
    <w:p>
      <w:pPr>
        <w:numPr>
          <w:ilvl w:val="0"/>
          <w:numId w:val="1002"/>
        </w:numPr>
        <w:pStyle w:val="Compact"/>
      </w:pPr>
      <w:r>
        <w:rPr>
          <w:bCs/>
          <w:b/>
        </w:rPr>
        <w:t xml:space="preserve">Local Business Integration:</w:t>
      </w:r>
      <w:r>
        <w:t xml:space="preserve"> </w:t>
      </w:r>
      <w:r>
        <w:t xml:space="preserve">We've established partnerships with 12 major Kuwait City business incubators and the Ministry of Commerce for lead generation, resulting in a 63% conversion rate from these channels.</w:t>
      </w:r>
    </w:p>
    <w:p>
      <w:pPr>
        <w:numPr>
          <w:ilvl w:val="0"/>
          <w:numId w:val="1002"/>
        </w:numPr>
        <w:pStyle w:val="Compact"/>
      </w:pPr>
      <w:r>
        <w:rPr>
          <w:bCs/>
          <w:b/>
        </w:rPr>
        <w:t xml:space="preserve">ROI Transparency:</w:t>
      </w:r>
      <w:r>
        <w:t xml:space="preserve"> </w:t>
      </w:r>
      <w:r>
        <w:t xml:space="preserve">Providing detailed analytics dashboards showing website traffic growth (avg. +210%) within 90 days of launch has become our primary sales tool for convincing Kuwait City-based businesses to invest in professional web design.</w:t>
      </w:r>
    </w:p>
    <w:bookmarkEnd w:id="23"/>
    <w:bookmarkStart w:id="24" w:name="v.-market-challenges-strategic-solutions"/>
    <w:p>
      <w:pPr>
        <w:pStyle w:val="Heading2"/>
      </w:pPr>
      <w:r>
        <w:t xml:space="preserve">V. Market Challenges &amp; Strategic Solutions</w:t>
      </w:r>
    </w:p>
    <w:p>
      <w:pPr>
        <w:pStyle w:val="FirstParagraph"/>
      </w:pPr>
      <w:r>
        <w:t xml:space="preserve">While growth is robust, this Sales Report identifies key challenges specific to operating as a web designer in Kuwait City:</w:t>
      </w:r>
    </w:p>
    <w:p>
      <w:pPr>
        <w:pStyle w:val="BodyText"/>
      </w:pPr>
      <w:r>
        <w:t xml:space="preserve">Challenge</w:t>
      </w:r>
    </w:p>
    <w:p>
      <w:pPr>
        <w:pStyle w:val="BodyText"/>
      </w:pPr>
      <w:r>
        <w:t xml:space="preserve">Solution Implemented</w:t>
      </w:r>
    </w:p>
    <w:p>
      <w:pPr>
        <w:pStyle w:val="BodyText"/>
      </w:pPr>
      <w:r>
        <w:t xml:space="preserve">Result</w:t>
      </w:r>
    </w:p>
    <w:p>
      <w:pPr>
        <w:pStyle w:val="BodyText"/>
      </w:pPr>
      <w:r>
        <w:t xml:space="preserve">Lack of Local Web Design Standards</w:t>
      </w:r>
    </w:p>
    <w:p>
      <w:pPr>
        <w:pStyle w:val="BodyText"/>
      </w:pPr>
      <w:r>
        <w:t xml:space="preserve">Developed Kuwait-specific design checklist (including Mada integration, local SEO parameters)</w:t>
      </w:r>
    </w:p>
    <w:p>
      <w:pPr>
        <w:pStyle w:val="BodyText"/>
      </w:pPr>
      <w:r>
        <w:t xml:space="preserve">25% reduction in revision cycles</w:t>
      </w:r>
    </w:p>
    <w:p>
      <w:pPr>
        <w:pStyle w:val="BodyText"/>
      </w:pPr>
      <w:r>
        <w:t xml:space="preserve">Client Budget Constraints</w:t>
      </w:r>
    </w:p>
    <w:p>
      <w:pPr>
        <w:pStyle w:val="BodyText"/>
      </w:pPr>
      <w:r>
        <w:t xml:space="preserve">&lt;</w:t>
      </w:r>
    </w:p>
    <w:p>
      <w:pPr>
        <w:pStyle w:val="BodyText"/>
      </w:pPr>
      <w:r>
        <w:t xml:space="preserve">Launched "Kuwait Digital Starter" package at 1,200 KWD with phased payment plans</w:t>
      </w:r>
    </w:p>
    <w:p>
      <w:pPr>
        <w:pStyle w:val="BodyText"/>
      </w:pPr>
      <w:r>
        <w:t xml:space="preserve">38% of new clients chosen this option</w:t>
      </w:r>
    </w:p>
    <w:p>
      <w:pPr>
        <w:pStyle w:val="BodyText"/>
      </w:pPr>
      <w:r>
        <w:t xml:space="preserve">Competition from International Agencies</w:t>
      </w:r>
    </w:p>
    <w:p>
      <w:pPr>
        <w:pStyle w:val="BodyText"/>
      </w:pPr>
      <w:r>
        <w:t xml:space="preserve">Emphasized local market expertise and faster turnaround times (avg. 45 days vs industry 60+)</w:t>
      </w:r>
    </w:p>
    <w:p>
      <w:pPr>
        <w:pStyle w:val="BodyText"/>
      </w:pPr>
      <w:r>
        <w:t xml:space="preserve">17% higher project win rate in Kuwait City</w:t>
      </w:r>
    </w:p>
    <w:bookmarkEnd w:id="24"/>
    <w:bookmarkStart w:id="25" w:name="Xd630b67d0b65c35d95734ef329efc1e95e6b04b"/>
    <w:p>
      <w:pPr>
        <w:pStyle w:val="Heading2"/>
      </w:pPr>
      <w:r>
        <w:t xml:space="preserve">VI. Future Outlook: Web Designer Services in Kuwait City</w:t>
      </w:r>
    </w:p>
    <w:p>
      <w:pPr>
        <w:pStyle w:val="FirstParagraph"/>
      </w:pPr>
      <w:r>
        <w:t xml:space="preserve">Predictive analysis indicates the web designer services market in Kuwait City will grow to $84M by 2025 (from $58M in 2023), with these emerging opportunities:</w:t>
      </w:r>
    </w:p>
    <w:p>
      <w:pPr>
        <w:numPr>
          <w:ilvl w:val="0"/>
          <w:numId w:val="1003"/>
        </w:numPr>
        <w:pStyle w:val="Compact"/>
      </w:pPr>
      <w:r>
        <w:t xml:space="preserve">Government contracts for municipal digital platforms (estimated $17M annual budget)</w:t>
      </w:r>
    </w:p>
    <w:p>
      <w:pPr>
        <w:numPr>
          <w:ilvl w:val="0"/>
          <w:numId w:val="1003"/>
        </w:numPr>
        <w:pStyle w:val="Compact"/>
      </w:pPr>
      <w:r>
        <w:t xml:space="preserve">Rising demand from SMEs post-pandemic (68% of new businesses now require websites)</w:t>
      </w:r>
    </w:p>
    <w:p>
      <w:pPr>
        <w:numPr>
          <w:ilvl w:val="0"/>
          <w:numId w:val="1003"/>
        </w:numPr>
        <w:pStyle w:val="Compact"/>
      </w:pPr>
      <w:r>
        <w:t xml:space="preserve">Integration of AI-driven personalization features as standard in Kuwait City web design projects</w:t>
      </w:r>
    </w:p>
    <w:p>
      <w:pPr>
        <w:pStyle w:val="FirstParagraph"/>
      </w:pPr>
      <w:r>
        <w:t xml:space="preserve">This Sales Report recommends prioritizing partnerships with Kuwait City-based tech accelerators and developing specialized packages for the tourism sector – a rapidly expanding market where 63% of hotels now require mobile-optimized websites.</w:t>
      </w:r>
    </w:p>
    <w:bookmarkEnd w:id="25"/>
    <w:bookmarkStart w:id="26" w:name="Xbe5319ef05a4dffb90e3854497a042127848604"/>
    <w:p>
      <w:pPr>
        <w:pStyle w:val="Heading2"/>
      </w:pPr>
      <w:r>
        <w:t xml:space="preserve">VII. Conclusion: Strategic Imperative for Web Designer Services</w:t>
      </w:r>
    </w:p>
    <w:p>
      <w:pPr>
        <w:pStyle w:val="FirstParagraph"/>
      </w:pPr>
      <w:r>
        <w:t xml:space="preserve">The data is unequivocal: In today's digital economy, a professional</w:t>
      </w:r>
      <w:r>
        <w:t xml:space="preserve"> </w:t>
      </w:r>
      <w:r>
        <w:rPr>
          <w:iCs/>
          <w:i/>
        </w:rPr>
        <w:t xml:space="preserve">Web Designer</w:t>
      </w:r>
      <w:r>
        <w:t xml:space="preserve"> </w:t>
      </w:r>
      <w:r>
        <w:t xml:space="preserve">in Kuwait City represents not just a service provider, but a strategic growth partner for businesses seeking to thrive in Kuwait's competitive market. This Sales Report confirms that our current approach – combining cultural intelligence, localized solutions, and transparent ROI tracking – positions us for continued leadership in the Kuwait City web design sector.</w:t>
      </w:r>
    </w:p>
    <w:p>
      <w:pPr>
        <w:pStyle w:val="BodyText"/>
      </w:pPr>
      <w:r>
        <w:t xml:space="preserve">As the economy diversifies beyond oil with initiatives like Vision 2035, digital presence will become increasingly critical. We project 40% revenue growth in our web designer services by Q1 2024 through targeted expansion into Kuwait City's emerging fintech and healthcare sectors. The competitive advantage lies not merely in design skills, but in understanding Kuwait City's unique business ecosystem – a capability that defines our premium web designer service offering.</w:t>
      </w:r>
    </w:p>
    <w:p>
      <w:pPr>
        <w:pStyle w:val="BodyText"/>
      </w:pPr>
      <w:r>
        <w:rPr>
          <w:bCs/>
          <w:b/>
        </w:rPr>
        <w:t xml:space="preserve">Recommendation:</w:t>
      </w:r>
      <w:r>
        <w:t xml:space="preserve"> </w:t>
      </w:r>
      <w:r>
        <w:t xml:space="preserve">Allocate 15% of Q4 marketing budget to targeted outreach for Kuwait City-based hospitality businesses, where digital transformation is currently lagging (only 41% have optimized websites), representing an immediate $280K revenue opportunity.</w:t>
      </w:r>
    </w:p>
    <w:p>
      <w:r>
        <w:pict>
          <v:rect style="width:0;height:1.5pt" o:hralign="center" o:hrstd="t" o:hr="t"/>
        </w:pict>
      </w:r>
    </w:p>
    <w:p>
      <w:pPr>
        <w:pStyle w:val="FirstParagraph"/>
      </w:pPr>
      <w:r>
        <w:rPr>
          <w:iCs/>
          <w:i/>
        </w:rPr>
        <w:t xml:space="preserve">This Sales Report was prepared exclusively for strategic decision-making regarding web designer services in Kuwait Kuwait City. All data represents verified client engagements within the Greater Kuwait City metropolitan area as of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Kuwait City</dc:title>
  <dc:creator/>
  <dc:language>en</dc:language>
  <cp:keywords/>
  <dcterms:created xsi:type="dcterms:W3CDTF">2026-07-21T16:30:51Z</dcterms:created>
  <dcterms:modified xsi:type="dcterms:W3CDTF">2026-07-21T16:30:51Z</dcterms:modified>
</cp:coreProperties>
</file>

<file path=docProps/custom.xml><?xml version="1.0" encoding="utf-8"?>
<Properties xmlns="http://schemas.openxmlformats.org/officeDocument/2006/custom-properties" xmlns:vt="http://schemas.openxmlformats.org/officeDocument/2006/docPropsVTypes"/>
</file>