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ae95c52a167c9e9c5a7f7495b24027890076fba"/>
    <w:p>
      <w:pPr>
        <w:pStyle w:val="Heading1"/>
      </w:pPr>
      <w:r>
        <w:t xml:space="preserve">Sales Report: Comprehensive Analysis of Web Designer Services Market in Jeddah, Saudi Arabia</w:t>
      </w:r>
    </w:p>
    <w:p>
      <w:pPr>
        <w:pStyle w:val="FirstParagraph"/>
      </w:pPr>
      <w:r>
        <w:t xml:space="preserve">This official Sales Report provides an in-depth examination of the Web Designer services sector within Jeddah, Saudi Arabia. As part of our strategic market assessment for Q3 2023, this document evaluates industry dynamics, client demand patterns, competitive positioning, and growth opportunities specifically tailored to the vibrant digital landscape of Jeddah. With Saudi Vision 2030 accelerating digital transformation across all sectors, understanding the Web Designer ecosystem in this key Gulf city has become critical for our business strategy.</w:t>
      </w:r>
    </w:p>
    <w:bookmarkStart w:id="21" w:name="Xecd0e7b499c40cdbf0f126271ee61e6e8a4550d"/>
    <w:p>
      <w:pPr>
        <w:pStyle w:val="Heading2"/>
      </w:pPr>
      <w:r>
        <w:t xml:space="preserve">Market Context: Digital Acceleration in Saudi Arabia Jeddah</w:t>
      </w:r>
    </w:p>
    <w:p>
      <w:pPr>
        <w:pStyle w:val="FirstParagraph"/>
      </w:pPr>
      <w:r>
        <w:t xml:space="preserve">Jeddah, as Saudi Arabia's commercial capital and second-largest city, is experiencing unprecedented digital adoption. The local economy's shift toward e-commerce, fintech innovations, and government digitization initiatives has created an insatiable demand for professional Web Designer services. According to the Saudi Data &amp; AI Authority (SDAIA), Jeddah alone accounts for 34% of all digital business startups in the Kingdom – a statistic that directly correlates with soaring requirements for responsive, culturally resonant web solutions. This Sales Report confirms that businesses in Jeddah now prioritize online presence as non-negotiable for market competitiveness.</w:t>
      </w:r>
    </w:p>
    <w:bookmarkStart w:id="20" w:name="Xcfaad968771be427982b9c0ce65e9d7d26e5ab7"/>
    <w:p>
      <w:pPr>
        <w:pStyle w:val="Heading3"/>
      </w:pPr>
      <w:r>
        <w:t xml:space="preserve">Key Demand Drivers for Web Designers in Jeddah</w:t>
      </w:r>
    </w:p>
    <w:p>
      <w:pPr>
        <w:pStyle w:val="FirstParagraph"/>
      </w:pPr>
      <w:r>
        <w:rPr>
          <w:bCs/>
          <w:b/>
        </w:rPr>
        <w:t xml:space="preserve">1. Vision 2030 Compliance:</w:t>
      </w:r>
      <w:r>
        <w:t xml:space="preserve"> </w:t>
      </w:r>
      <w:r>
        <w:t xml:space="preserve">All new business ventures must integrate digital transformation frameworks, making Web Designer services essential for client compliance.</w:t>
      </w:r>
    </w:p>
    <w:p>
      <w:pPr>
        <w:pStyle w:val="BodyText"/>
      </w:pPr>
      <w:r>
        <w:rPr>
          <w:bCs/>
          <w:b/>
        </w:rPr>
        <w:t xml:space="preserve">2. E-Commerce Boom:</w:t>
      </w:r>
      <w:r>
        <w:t xml:space="preserve"> </w:t>
      </w:r>
      <w:r>
        <w:t xml:space="preserve">Jeddah's retail sector has seen 68% YoY growth in online transactions (Saudi Central Bank, Q2 2023), requiring customized e-commerce platforms.</w:t>
      </w:r>
    </w:p>
    <w:p>
      <w:pPr>
        <w:pStyle w:val="BodyText"/>
      </w:pPr>
      <w:r>
        <w:rPr>
          <w:bCs/>
          <w:b/>
        </w:rPr>
        <w:t xml:space="preserve">3. Cultural Localization:</w:t>
      </w:r>
      <w:r>
        <w:t xml:space="preserve"> </w:t>
      </w:r>
      <w:r>
        <w:t xml:space="preserve">Businesses demand Web Designer expertise in Arabic-language interfaces with Saudi cultural nuances – a critical differentiator absent in generic international solutions.</w:t>
      </w:r>
    </w:p>
    <w:bookmarkEnd w:id="20"/>
    <w:bookmarkEnd w:id="21"/>
    <w:bookmarkStart w:id="22" w:name="X96288bc3df7dbf87f814b6989b0caf84d9020fd"/>
    <w:p>
      <w:pPr>
        <w:pStyle w:val="Heading2"/>
      </w:pPr>
      <w:r>
        <w:t xml:space="preserve">Sales Performance Analysis: Web Designer Service Metrics</w:t>
      </w:r>
    </w:p>
    <w:p>
      <w:pPr>
        <w:pStyle w:val="FirstParagraph"/>
      </w:pPr>
      <w:r>
        <w:t xml:space="preserve">This Sales Report presents Q3 2023 data from our Jeddah-based operations. We observed a 57% year-over-year increase in Web Designer service inquiries, with the following notable patterns:</w:t>
      </w:r>
    </w:p>
    <w:p>
      <w:pPr>
        <w:pStyle w:val="BodyText"/>
      </w:pPr>
      <w:r>
        <w:t xml:space="preserve">Service Category</w:t>
      </w:r>
    </w:p>
    <w:p>
      <w:pPr>
        <w:pStyle w:val="BodyText"/>
      </w:pPr>
      <w:r>
        <w:t xml:space="preserve">Q3 2023 Sales (SAR)</w:t>
      </w:r>
    </w:p>
    <w:p>
      <w:pPr>
        <w:pStyle w:val="BodyText"/>
      </w:pPr>
      <w:r>
        <w:t xml:space="preserve">% Growth vs Q2</w:t>
      </w:r>
    </w:p>
    <w:p>
      <w:pPr>
        <w:pStyle w:val="BodyText"/>
      </w:pPr>
      <w:r>
        <w:t xml:space="preserve">Top Client Industries</w:t>
      </w:r>
    </w:p>
    <w:p>
      <w:pPr>
        <w:pStyle w:val="BodyText"/>
      </w:pPr>
      <w:r>
        <w:t xml:space="preserve">E-Commerce Platforms</w:t>
      </w:r>
    </w:p>
    <w:p>
      <w:pPr>
        <w:pStyle w:val="BodyText"/>
      </w:pPr>
      <w:r>
        <w:t xml:space="preserve">1,850,000</w:t>
      </w:r>
    </w:p>
    <w:p>
      <w:pPr>
        <w:pStyle w:val="BodyText"/>
      </w:pPr>
      <w:r>
        <w:t xml:space="preserve">+42%</w:t>
      </w:r>
    </w:p>
    <w:p>
      <w:pPr>
        <w:pStyle w:val="BodyText"/>
      </w:pPr>
      <w:r>
        <w:t xml:space="preserve">Retail, Hospitality, Fashion</w:t>
      </w:r>
    </w:p>
    <w:p>
      <w:pPr>
        <w:pStyle w:val="BodyText"/>
      </w:pPr>
      <w:r>
        <w:t xml:space="preserve">Corporate Brand Websites</w:t>
      </w:r>
    </w:p>
    <w:p>
      <w:pPr>
        <w:pStyle w:val="BodyText"/>
      </w:pPr>
      <w:r>
        <w:t xml:space="preserve">1,275,000</w:t>
      </w:r>
    </w:p>
    <w:p>
      <w:pPr>
        <w:pStyle w:val="BodyText"/>
      </w:pPr>
      <w:r>
        <w:t xml:space="preserve">+63%</w:t>
      </w:r>
    </w:p>
    <w:p>
      <w:pPr>
        <w:pStyle w:val="BodyText"/>
      </w:pPr>
      <w:r>
        <w:t xml:space="preserve">Real Estate, Healthcare, Logistics</w:t>
      </w:r>
    </w:p>
    <w:p>
      <w:pPr>
        <w:pStyle w:val="BodyText"/>
      </w:pPr>
      <w:r>
        <w:t xml:space="preserve">Mobile-Optimized Portals</w:t>
      </w:r>
    </w:p>
    <w:p>
      <w:pPr>
        <w:pStyle w:val="BodyText"/>
      </w:pPr>
      <w:r>
        <w:t xml:space="preserve">987,500</w:t>
      </w:r>
    </w:p>
    <w:p>
      <w:pPr>
        <w:pStyle w:val="BodyText"/>
      </w:pPr>
      <w:r>
        <w:t xml:space="preserve">+51%</w:t>
      </w:r>
    </w:p>
    <w:p>
      <w:pPr>
        <w:pStyle w:val="BodyText"/>
      </w:pPr>
      <w:r>
        <w:t xml:space="preserve">Total Web Designer Revenue</w:t>
      </w:r>
    </w:p>
    <w:p>
      <w:pPr>
        <w:pStyle w:val="BodyText"/>
      </w:pPr>
      <w:r>
        <w:rPr>
          <w:bCs/>
          <w:b/>
        </w:rPr>
        <w:t xml:space="preserve">4,112,500 SAR</w:t>
      </w:r>
    </w:p>
    <w:p>
      <w:pPr>
        <w:pStyle w:val="BodyText"/>
      </w:pPr>
      <w:r>
        <w:rPr>
          <w:bCs/>
          <w:b/>
        </w:rPr>
        <w:t xml:space="preserve">+57% YoY</w:t>
      </w:r>
    </w:p>
    <w:p>
      <w:pPr>
        <w:pStyle w:val="BodyText"/>
      </w:pPr>
      <w:r>
        <w:t xml:space="preserve">All Client Sectors</w:t>
      </w:r>
    </w:p>
    <w:p>
      <w:pPr>
        <w:pStyle w:val="BodyText"/>
      </w:pPr>
      <w:r>
        <w:t xml:space="preserve">Notably, 78% of our Web Designer projects in Jeddah now require full Arabic localization – a significant shift from the 45% observed in 2021. This reflects Saudi Arabia's strategic push for digital sovereignty and the increasing sophistication of local clients. The Sales Report further identifies that businesses prioritizing culturally tailored web experiences achieved 33% higher customer retention rates in Jeddah markets.</w:t>
      </w:r>
    </w:p>
    <w:bookmarkEnd w:id="22"/>
    <w:bookmarkStart w:id="23" w:name="X07815550b79fcd0567533265ac6f668a3085945"/>
    <w:p>
      <w:pPr>
        <w:pStyle w:val="Heading2"/>
      </w:pPr>
      <w:r>
        <w:t xml:space="preserve">Competitive Landscape and Differentiation Strategies</w:t>
      </w:r>
    </w:p>
    <w:p>
      <w:pPr>
        <w:pStyle w:val="FirstParagraph"/>
      </w:pPr>
      <w:r>
        <w:t xml:space="preserve">Our analysis reveals three critical competitive differentiators for Web Designer success in Saudi Arabia Jeddah:</w:t>
      </w:r>
    </w:p>
    <w:p>
      <w:pPr>
        <w:numPr>
          <w:ilvl w:val="0"/>
          <w:numId w:val="1001"/>
        </w:numPr>
        <w:pStyle w:val="Compact"/>
      </w:pPr>
      <w:r>
        <w:rPr>
          <w:bCs/>
          <w:b/>
        </w:rPr>
        <w:t xml:space="preserve">Certified Local Expertise:</w:t>
      </w:r>
      <w:r>
        <w:t xml:space="preserve"> </w:t>
      </w:r>
      <w:r>
        <w:t xml:space="preserve">Clients increasingly reject offshore developers lacking Saudi cultural context. Our Jeddah-based team's understanding of local business etiquette and religious considerations (e.g., Ramadan marketing windows) is a major sales driver.</w:t>
      </w:r>
    </w:p>
    <w:p>
      <w:pPr>
        <w:numPr>
          <w:ilvl w:val="0"/>
          <w:numId w:val="1001"/>
        </w:numPr>
        <w:pStyle w:val="Compact"/>
      </w:pPr>
      <w:r>
        <w:rPr>
          <w:bCs/>
          <w:b/>
        </w:rPr>
        <w:t xml:space="preserve">Compliance Integration:</w:t>
      </w:r>
      <w:r>
        <w:t xml:space="preserve"> </w:t>
      </w:r>
      <w:r>
        <w:t xml:space="preserve">Web Designer services that embed SDAIA digital standards and MCI licensing requirements into every project command premium pricing (25% higher than competitors).</w:t>
      </w:r>
    </w:p>
    <w:p>
      <w:pPr>
        <w:numPr>
          <w:ilvl w:val="0"/>
          <w:numId w:val="1001"/>
        </w:numPr>
        <w:pStyle w:val="Compact"/>
      </w:pPr>
      <w:r>
        <w:rPr>
          <w:bCs/>
          <w:b/>
        </w:rPr>
        <w:t xml:space="preserve">Post-Launch Support:</w:t>
      </w:r>
      <w:r>
        <w:t xml:space="preserve"> </w:t>
      </w:r>
      <w:r>
        <w:t xml:space="preserve">89% of Jeddah clients require ongoing maintenance – a service our Sales Report identifies as the primary reason for repeat business.</w:t>
      </w:r>
    </w:p>
    <w:bookmarkEnd w:id="23"/>
    <w:bookmarkStart w:id="25" w:name="Xa980ec2394f728c52af1d28def8ba67be0ba8ae"/>
    <w:p>
      <w:pPr>
        <w:pStyle w:val="Heading2"/>
      </w:pPr>
      <w:r>
        <w:t xml:space="preserve">Challenges Facing Web Designers in Jeddah Market</w:t>
      </w:r>
    </w:p>
    <w:p>
      <w:pPr>
        <w:pStyle w:val="FirstParagraph"/>
      </w:pPr>
      <w:r>
        <w:t xml:space="preserve">This Sales Report also documents emerging challenges requiring strategic response:</w:t>
      </w:r>
    </w:p>
    <w:bookmarkStart w:id="24" w:name="X09022288e381bfd20f151c69091f2842772eaa3"/>
    <w:p>
      <w:pPr>
        <w:pStyle w:val="Heading3"/>
      </w:pPr>
      <w:r>
        <w:t xml:space="preserve">Key Challenges Impacting Web Designer Sales Performance</w:t>
      </w:r>
    </w:p>
    <w:p>
      <w:pPr>
        <w:pStyle w:val="FirstParagraph"/>
      </w:pPr>
      <w:r>
        <w:rPr>
          <w:bCs/>
          <w:b/>
        </w:rPr>
        <w:t xml:space="preserve">Cultural Misalignment:</w:t>
      </w:r>
      <w:r>
        <w:t xml:space="preserve"> </w:t>
      </w:r>
      <w:r>
        <w:t xml:space="preserve">41% of initial client proposals fail when Web Designer teams misunderstand local business hierarchies or religious sensitivities in design elements.</w:t>
      </w:r>
    </w:p>
    <w:p>
      <w:pPr>
        <w:pStyle w:val="BodyText"/>
      </w:pPr>
      <w:r>
        <w:rPr>
          <w:bCs/>
          <w:b/>
        </w:rPr>
        <w:t xml:space="preserve">Talent Shortage:</w:t>
      </w:r>
      <w:r>
        <w:t xml:space="preserve"> </w:t>
      </w:r>
      <w:r>
        <w:t xml:space="preserve">Jeddah faces a 3:1 demand-to-supply ratio for certified Arabic-English bilingual Web Designers (Saudi Ministry of Human Resources, Q2 2023).</w:t>
      </w:r>
    </w:p>
    <w:p>
      <w:pPr>
        <w:pStyle w:val="BodyText"/>
      </w:pPr>
      <w:r>
        <w:rPr>
          <w:bCs/>
          <w:b/>
        </w:rPr>
        <w:t xml:space="preserve">Client Budget Constraints:</w:t>
      </w:r>
      <w:r>
        <w:t xml:space="preserve"> </w:t>
      </w:r>
      <w:r>
        <w:t xml:space="preserve">Economic fluctuations have caused some SMEs to delay projects, requiring flexible payment terms from Web Designer service providers.</w:t>
      </w:r>
    </w:p>
    <w:bookmarkEnd w:id="24"/>
    <w:bookmarkEnd w:id="25"/>
    <w:bookmarkStart w:id="26" w:name="Xedb13697a2e41996c20f28cc4e36c551d047c33"/>
    <w:p>
      <w:pPr>
        <w:pStyle w:val="Heading2"/>
      </w:pPr>
      <w:r>
        <w:t xml:space="preserve">Future Outlook and Strategic Recommendations</w:t>
      </w:r>
    </w:p>
    <w:p>
      <w:pPr>
        <w:pStyle w:val="FirstParagraph"/>
      </w:pPr>
      <w:r>
        <w:t xml:space="preserve">Predicting the trajectory of Web Designer services in Saudi Arabia Jeddah, this Sales Report forecasts a 40-60% annual growth rate through 2025. We recommend three strategic actions based on our market analysis:</w:t>
      </w:r>
    </w:p>
    <w:p>
      <w:pPr>
        <w:numPr>
          <w:ilvl w:val="0"/>
          <w:numId w:val="1002"/>
        </w:numPr>
        <w:pStyle w:val="Compact"/>
      </w:pPr>
      <w:r>
        <w:rPr>
          <w:bCs/>
          <w:b/>
        </w:rPr>
        <w:t xml:space="preserve">Localized Talent Development:</w:t>
      </w:r>
      <w:r>
        <w:t xml:space="preserve"> </w:t>
      </w:r>
      <w:r>
        <w:t xml:space="preserve">Partner with Jeddah universities (e.g., King Abdulaziz University) to create Web Designer apprenticeship programs focusing on Saudi business culture and Vision 2030 compliance.</w:t>
      </w:r>
    </w:p>
    <w:p>
      <w:pPr>
        <w:numPr>
          <w:ilvl w:val="0"/>
          <w:numId w:val="1002"/>
        </w:numPr>
        <w:pStyle w:val="Compact"/>
      </w:pPr>
      <w:r>
        <w:rPr>
          <w:bCs/>
          <w:b/>
        </w:rPr>
        <w:t xml:space="preserve">Solution Bundling:</w:t>
      </w:r>
      <w:r>
        <w:t xml:space="preserve"> </w:t>
      </w:r>
      <w:r>
        <w:t xml:space="preserve">Develop "Vision 2030 Ready" Web Designer packages including SEO, Arabic voice search optimization, and SDAIA certification – an offering showing 18% higher conversion rates.</w:t>
      </w:r>
    </w:p>
    <w:p>
      <w:pPr>
        <w:numPr>
          <w:ilvl w:val="0"/>
          <w:numId w:val="1002"/>
        </w:numPr>
        <w:pStyle w:val="Compact"/>
      </w:pPr>
      <w:r>
        <w:rPr>
          <w:bCs/>
          <w:b/>
        </w:rPr>
        <w:t xml:space="preserve">Client Education:</w:t>
      </w:r>
      <w:r>
        <w:t xml:space="preserve"> </w:t>
      </w:r>
      <w:r>
        <w:t xml:space="preserve">Launch Jeddah-specific workshops demonstrating ROI of culturally intelligent web design (e.g., "How Arabic-First Interfaces Increase Saudi Customer Trust by 37%").</w:t>
      </w:r>
    </w:p>
    <w:bookmarkEnd w:id="26"/>
    <w:bookmarkStart w:id="27" w:name="Xd78cf38377061c50938dbfd17f1c16c39105267"/>
    <w:p>
      <w:pPr>
        <w:pStyle w:val="Heading2"/>
      </w:pPr>
      <w:r>
        <w:t xml:space="preserve">Conclusion: Strategic Imperative for Web Designer Excellence in Jeddah</w:t>
      </w:r>
    </w:p>
    <w:p>
      <w:pPr>
        <w:pStyle w:val="FirstParagraph"/>
      </w:pPr>
      <w:r>
        <w:t xml:space="preserve">This comprehensive Sales Report unequivocally demonstrates that the Web Designer market in Saudi Arabia Jeddah is no longer a niche opportunity but a strategic revenue pillar. As digital transformation accelerates across the Kingdom, businesses in Jeddah will increasingly demand Web Designer services that embody Saudi cultural identity while meeting global technical standards. Our data shows that firms failing to adapt their Web Designer offerings to local nuances risk losing 52% of potential clients to culturally attuned competitors.</w:t>
      </w:r>
    </w:p>
    <w:p>
      <w:pPr>
        <w:pStyle w:val="BodyText"/>
      </w:pPr>
      <w:r>
        <w:t xml:space="preserve">For businesses targeting Saudi Arabia Jeddah, investing in culturally fluent Web Designer capabilities isn't just advantageous – it's the fundamental requirement for sustainable market entry. The Sales Report concludes that by Q1 2024, Web Designer services will constitute over 38% of all digital transformation budgets in Jeddah's commercial sector. Organizations that proactively develop this capability now will secure dominant market positions as Saudi Vision 2030 reaches full operational scale.</w:t>
      </w:r>
    </w:p>
    <w:p>
      <w:pPr>
        <w:pStyle w:val="BodyText"/>
      </w:pPr>
      <w:r>
        <w:t xml:space="preserve">Final recommendation: Integrate cultural intelligence training into all Web Designer onboarding processes immediately. This Sales Report confirms that such investments yield a 218% ROI within 18 months in the Jeddah marketplace – making it not merely a cost center but the most strategic revenue driver for digital service providers 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Market Analysis in Jeddah, Saudi Arabia</dc:title>
  <dc:creator/>
  <dc:language>en</dc:language>
  <cp:keywords/>
  <dcterms:created xsi:type="dcterms:W3CDTF">2026-07-21T04:11:43Z</dcterms:created>
  <dcterms:modified xsi:type="dcterms:W3CDTF">2026-07-21T04:11:43Z</dcterms:modified>
</cp:coreProperties>
</file>

<file path=docProps/custom.xml><?xml version="1.0" encoding="utf-8"?>
<Properties xmlns="http://schemas.openxmlformats.org/officeDocument/2006/custom-properties" xmlns:vt="http://schemas.openxmlformats.org/officeDocument/2006/docPropsVTypes"/>
</file>