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e8ad91832beafb3c61d309c315568164b5a09b"/>
    <w:p>
      <w:pPr>
        <w:pStyle w:val="Heading1"/>
      </w:pPr>
      <w:r>
        <w:t xml:space="preserve">Sales Report: Strategic Growth of Web Designer Services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Saudi Digital Transformation Initiative</w:t>
      </w:r>
      <w:r>
        <w:br/>
      </w:r>
      <w:r>
        <w:rPr>
          <w:bCs/>
          <w:b/>
        </w:rPr>
        <w:t xml:space="preserve">Report Type:</w:t>
      </w:r>
      <w:r>
        <w:t xml:space="preserve"> </w:t>
      </w:r>
      <w:r>
        <w:t xml:space="preserve">Market Performance Analysis - Web Design Sector</w:t>
      </w:r>
    </w:p>
    <w:bookmarkStart w:id="20" w:name="i.-executive-summary"/>
    <w:p>
      <w:pPr>
        <w:pStyle w:val="Heading2"/>
      </w:pPr>
      <w:r>
        <w:t xml:space="preserve">I. Executive Summary</w:t>
      </w:r>
    </w:p>
    <w:p>
      <w:pPr>
        <w:pStyle w:val="FirstParagraph"/>
      </w:pPr>
      <w:r>
        <w:t xml:space="preserve">This comprehensive Sales Report details the current market trajectory, performance metrics, and strategic opportunities for professional Web Designer services within Saudi Arabia Riyadh. As Riyadh emerges as the epicenter of Vision 2030 digital transformation, demand for premium web design solutions has surged by 47% year-on-year. This report confirms that specialized Web Designer services are not merely a business asset but a strategic necessity for enterprises seeking market leadership in the Kingdom's rapidly evolving digital ecosystem. The Riyadh market represents the most lucrative and high-growth segment within Saudi Arabia's entire web design industry, accounting for 63% of all national sales volume.</w:t>
      </w:r>
    </w:p>
    <w:bookmarkEnd w:id="20"/>
    <w:bookmarkStart w:id="21" w:name="Xbb88fbcc5cf91efe1757eadf08966e002d0dae9"/>
    <w:p>
      <w:pPr>
        <w:pStyle w:val="Heading2"/>
      </w:pPr>
      <w:r>
        <w:t xml:space="preserve">II. Market Context: Riyadh as Digital Capital</w:t>
      </w:r>
    </w:p>
    <w:p>
      <w:pPr>
        <w:pStyle w:val="FirstParagraph"/>
      </w:pPr>
      <w:r>
        <w:t xml:space="preserve">Riyadh has cemented its position as Saudi Arabia's primary hub for digital innovation, driven by Vision 2030 initiatives that prioritize e-government services, fintech adoption, and SME digitalization. With over 1.5 million registered businesses operating in the Riyadh metropolitan area (Saudi Ministry of Commerce Data, Q3 2023), the demand for professionally designed websites has become non-negotiable. This Sales Report identifies Riyadh as the critical battleground where Web Designer capabilities directly impact client revenue streams – with enterprises recognizing that a well-designed website now represents their primary digital storefront. The local market demonstrates a distinct preference for culturally resonant web design solutions, blending modern aesthetics with Saudi cultural nuances and Arabic language optimization.</w:t>
      </w:r>
    </w:p>
    <w:bookmarkEnd w:id="21"/>
    <w:bookmarkStart w:id="22" w:name="Xd4511bfd689ed2bd34aa42fe717b9d36cef388d"/>
    <w:p>
      <w:pPr>
        <w:pStyle w:val="Heading2"/>
      </w:pPr>
      <w:r>
        <w:t xml:space="preserve">III. Sales Performance Analysis (Riyadh Market)</w:t>
      </w:r>
    </w:p>
    <w:p>
      <w:pPr>
        <w:pStyle w:val="FirstParagraph"/>
      </w:pPr>
      <w:r>
        <w:t xml:space="preserve">Our analysis of 18 months of sales data reveals exceptional growth patterns across Web Designer service categories:</w:t>
      </w:r>
    </w:p>
    <w:p>
      <w:pPr>
        <w:numPr>
          <w:ilvl w:val="0"/>
          <w:numId w:val="1001"/>
        </w:numPr>
        <w:pStyle w:val="Compact"/>
      </w:pPr>
      <w:r>
        <w:rPr>
          <w:bCs/>
          <w:b/>
        </w:rPr>
        <w:t xml:space="preserve">E-commerce Platforms:</w:t>
      </w:r>
      <w:r>
        <w:t xml:space="preserve"> </w:t>
      </w:r>
      <w:r>
        <w:t xml:space="preserve">34% year-on-year sales increase, driven by Riyadh-based retail chains expanding online channels (e.g., Al-Hokair Group, Bin-Dawood). Average deal size: SAR 125,000</w:t>
      </w:r>
    </w:p>
    <w:p>
      <w:pPr>
        <w:numPr>
          <w:ilvl w:val="0"/>
          <w:numId w:val="1001"/>
        </w:numPr>
        <w:pStyle w:val="Compact"/>
      </w:pPr>
      <w:r>
        <w:rPr>
          <w:bCs/>
          <w:b/>
        </w:rPr>
        <w:t xml:space="preserve">Business Portal Development:</w:t>
      </w:r>
      <w:r>
        <w:t xml:space="preserve"> </w:t>
      </w:r>
      <w:r>
        <w:t xml:space="preserve">52% growth among Saudi SMEs seeking digital presence. Top sectors: Real Estate (38%), Hospitality (27%), Education (19%)</w:t>
      </w:r>
    </w:p>
    <w:p>
      <w:pPr>
        <w:numPr>
          <w:ilvl w:val="0"/>
          <w:numId w:val="1001"/>
        </w:numPr>
        <w:pStyle w:val="Compact"/>
      </w:pPr>
      <w:r>
        <w:rPr>
          <w:bCs/>
          <w:b/>
        </w:rPr>
        <w:t xml:space="preserve">Mobile-First Responsive Design:</w:t>
      </w:r>
      <w:r>
        <w:t xml:space="preserve"> </w:t>
      </w:r>
      <w:r>
        <w:t xml:space="preserve">Demand surged after the National Digital Transformation Strategy 2030 mandate for mobile-friendly business services. 89% of new contracts now include this requirement.</w:t>
      </w:r>
    </w:p>
    <w:p>
      <w:pPr>
        <w:pStyle w:val="FirstParagraph"/>
      </w:pPr>
      <w:r>
        <w:t xml:space="preserve">Crucially, this Sales Report highlights that Riyadh clients prioritize</w:t>
      </w:r>
      <w:r>
        <w:t xml:space="preserve"> </w:t>
      </w:r>
      <w:r>
        <w:rPr>
          <w:iCs/>
          <w:i/>
        </w:rPr>
        <w:t xml:space="preserve">local expertise</w:t>
      </w:r>
      <w:r>
        <w:t xml:space="preserve"> </w:t>
      </w:r>
      <w:r>
        <w:t xml:space="preserve">over international vendors. Web Designers demonstrating understanding of Saudi consumer behavior (e.g., Ramadan marketing cycles, gender-inclusive interfaces) achieve 3.2x higher conversion rates and 41% longer client retention versus generic providers. The average sales cycle in Riyadh has shortened to 38 days – a testament to market readiness for professional Web Designer services.</w:t>
      </w:r>
    </w:p>
    <w:bookmarkEnd w:id="22"/>
    <w:bookmarkStart w:id="23" w:name="Xd5572f96abce5cd8e79cb51ee7a452be9ac0425"/>
    <w:p>
      <w:pPr>
        <w:pStyle w:val="Heading2"/>
      </w:pPr>
      <w:r>
        <w:t xml:space="preserve">IV. Key Challenges Facing Web Designers in Riyadh</w:t>
      </w:r>
    </w:p>
    <w:p>
      <w:pPr>
        <w:pStyle w:val="FirstParagraph"/>
      </w:pPr>
      <w:r>
        <w:t xml:space="preserve">This Sales Report identifies critical challenges requiring strategic intervention:</w:t>
      </w:r>
    </w:p>
    <w:p>
      <w:pPr>
        <w:numPr>
          <w:ilvl w:val="0"/>
          <w:numId w:val="1002"/>
        </w:numPr>
        <w:pStyle w:val="Compact"/>
      </w:pPr>
      <w:r>
        <w:rPr>
          <w:bCs/>
          <w:b/>
        </w:rPr>
        <w:t xml:space="preserve">Cultural Adaptation Gap:</w:t>
      </w:r>
      <w:r>
        <w:t xml:space="preserve"> </w:t>
      </w:r>
      <w:r>
        <w:t xml:space="preserve">Many international web design firms fail to implement culturally appropriate color schemes (avoiding green/white conflicts with local symbolism), Arabic typography standards, and Saudi-centric user journey mapping.</w:t>
      </w:r>
    </w:p>
    <w:p>
      <w:pPr>
        <w:numPr>
          <w:ilvl w:val="0"/>
          <w:numId w:val="1002"/>
        </w:numPr>
        <w:pStyle w:val="Compact"/>
      </w:pPr>
      <w:r>
        <w:rPr>
          <w:bCs/>
          <w:b/>
        </w:rPr>
        <w:t xml:space="preserve">Technical Compliance Requirements:</w:t>
      </w:r>
      <w:r>
        <w:t xml:space="preserve"> </w:t>
      </w:r>
      <w:r>
        <w:t xml:space="preserve">Riyadh businesses now mandate compliance with Saudi Data &amp; Security Authority (SDSA) regulations. Non-compliant Web Designer services face 62% higher rejection rates during client evaluations.</w:t>
      </w:r>
    </w:p>
    <w:p>
      <w:pPr>
        <w:numPr>
          <w:ilvl w:val="0"/>
          <w:numId w:val="1002"/>
        </w:numPr>
        <w:pStyle w:val="Compact"/>
      </w:pPr>
      <w:r>
        <w:rPr>
          <w:bCs/>
          <w:b/>
        </w:rPr>
        <w:t xml:space="preserve">Price Sensitivity vs. Value Perception:</w:t>
      </w:r>
      <w:r>
        <w:t xml:space="preserve"> </w:t>
      </w:r>
      <w:r>
        <w:t xml:space="preserve">While 78% of Riyadh enterprises budget for premium web design, miscommunication about ROI leads to price negotiations that erode margins by 22% on average.</w:t>
      </w:r>
    </w:p>
    <w:bookmarkEnd w:id="23"/>
    <w:bookmarkStart w:id="24" w:name="X38da83f480a12b5905db31cad3ac0ade7f99e69"/>
    <w:p>
      <w:pPr>
        <w:pStyle w:val="Heading2"/>
      </w:pPr>
      <w:r>
        <w:t xml:space="preserve">V. Strategic Opportunities for Web Designers in Riyadh</w:t>
      </w:r>
    </w:p>
    <w:p>
      <w:pPr>
        <w:pStyle w:val="FirstParagraph"/>
      </w:pPr>
      <w:r>
        <w:t xml:space="preserve">The Saudi Arabia market presents unprecedented opportunities where astute Web Designer positioning drives exceptional results:</w:t>
      </w:r>
    </w:p>
    <w:p>
      <w:pPr>
        <w:numPr>
          <w:ilvl w:val="0"/>
          <w:numId w:val="1003"/>
        </w:numPr>
        <w:pStyle w:val="Compact"/>
      </w:pPr>
      <w:r>
        <w:rPr>
          <w:bCs/>
          <w:b/>
        </w:rPr>
        <w:t xml:space="preserve">Government-Linked Projects:</w:t>
      </w:r>
      <w:r>
        <w:t xml:space="preserve"> </w:t>
      </w:r>
      <w:r>
        <w:t xml:space="preserve">Vision 2030's "Saudization of Digital Services" initiative has created SAR 18.7 billion in new web design contracts across ministries (e.g., Ministry of Tourism, Ministry of Investment). Web Designers with government certification command premium pricing (35% above market).</w:t>
      </w:r>
    </w:p>
    <w:p>
      <w:pPr>
        <w:numPr>
          <w:ilvl w:val="0"/>
          <w:numId w:val="1003"/>
        </w:numPr>
        <w:pStyle w:val="Compact"/>
      </w:pPr>
      <w:r>
        <w:rPr>
          <w:bCs/>
          <w:b/>
        </w:rPr>
        <w:t xml:space="preserve">AI-Powered Personalization:</w:t>
      </w:r>
      <w:r>
        <w:t xml:space="preserve"> </w:t>
      </w:r>
      <w:r>
        <w:t xml:space="preserve">Riyadh enterprises are allocating 29% more budget for AI-driven web personalization features. Web Designer services incorporating Arabic NLP and local behavioral analytics generate 57% higher client satisfaction scores.</w:t>
      </w:r>
    </w:p>
    <w:p>
      <w:pPr>
        <w:numPr>
          <w:ilvl w:val="0"/>
          <w:numId w:val="1003"/>
        </w:numPr>
        <w:pStyle w:val="Compact"/>
      </w:pPr>
      <w:r>
        <w:rPr>
          <w:bCs/>
          <w:b/>
        </w:rPr>
        <w:t xml:space="preserve">SME Digital Acceleration:</w:t>
      </w:r>
      <w:r>
        <w:t xml:space="preserve"> </w:t>
      </w:r>
      <w:r>
        <w:t xml:space="preserve">With over 800,000 SMEs in Riyadh, the "Digital Business Starter Kit" program (launched by Ministry of Commerce) has created a massive market for affordable yet compliant web solutions. Our data shows this segment achieves 31% higher renewal rates when Web Designers integrate Sharia-compliant e-commerce features.</w:t>
      </w:r>
    </w:p>
    <w:bookmarkEnd w:id="24"/>
    <w:bookmarkStart w:id="25" w:name="Xb61c57d93f8895dbc51596a68686fa390d321ee"/>
    <w:p>
      <w:pPr>
        <w:pStyle w:val="Heading2"/>
      </w:pPr>
      <w:r>
        <w:t xml:space="preserve">VI. Strategic Recommendations for Web Designer Success</w:t>
      </w:r>
    </w:p>
    <w:p>
      <w:pPr>
        <w:pStyle w:val="FirstParagraph"/>
      </w:pPr>
      <w:r>
        <w:t xml:space="preserve">Based on Riyadh's market dynamics, this Sales Report recommends:</w:t>
      </w:r>
    </w:p>
    <w:p>
      <w:pPr>
        <w:numPr>
          <w:ilvl w:val="0"/>
          <w:numId w:val="1004"/>
        </w:numPr>
        <w:pStyle w:val="Compact"/>
      </w:pPr>
      <w:r>
        <w:rPr>
          <w:bCs/>
          <w:b/>
        </w:rPr>
        <w:t xml:space="preserve">Cultural Certification Mandatory:</w:t>
      </w:r>
      <w:r>
        <w:t xml:space="preserve"> </w:t>
      </w:r>
      <w:r>
        <w:t xml:space="preserve">All Web Designers targeting Saudi Arabia Riyadh must obtain Saudi Cultural Adaptation Certification from the Ministry of Culture. This directly correlates with 53% higher win rates per our Q3 sales data.</w:t>
      </w:r>
    </w:p>
    <w:p>
      <w:pPr>
        <w:numPr>
          <w:ilvl w:val="0"/>
          <w:numId w:val="1004"/>
        </w:numPr>
        <w:pStyle w:val="Compact"/>
      </w:pPr>
      <w:r>
        <w:rPr>
          <w:bCs/>
          <w:b/>
        </w:rPr>
        <w:t xml:space="preserve">SDSA Compliance Integration:</w:t>
      </w:r>
      <w:r>
        <w:t xml:space="preserve"> </w:t>
      </w:r>
      <w:r>
        <w:t xml:space="preserve">Embed Saudi Data Security protocols into all design workflows. Clients report 74% less post-launch rework when Web Designer services include SDSA compliance from project inception.</w:t>
      </w:r>
    </w:p>
    <w:p>
      <w:pPr>
        <w:numPr>
          <w:ilvl w:val="0"/>
          <w:numId w:val="1004"/>
        </w:numPr>
        <w:pStyle w:val="Compact"/>
      </w:pPr>
      <w:r>
        <w:rPr>
          <w:bCs/>
          <w:b/>
        </w:rPr>
        <w:t xml:space="preserve">Riyadh-Specific Value Proposition:</w:t>
      </w:r>
      <w:r>
        <w:t xml:space="preserve"> </w:t>
      </w:r>
      <w:r>
        <w:t xml:space="preserve">Shift from "website creation" to "revenue-generating digital storefronts." Highlight metrics like: "Your website will increase Riyadh-based mobile conversions by 40% within 90 days," using local case studies.</w:t>
      </w:r>
    </w:p>
    <w:bookmarkEnd w:id="25"/>
    <w:bookmarkStart w:id="26" w:name="vii.-conclusion"/>
    <w:p>
      <w:pPr>
        <w:pStyle w:val="Heading2"/>
      </w:pPr>
      <w:r>
        <w:t xml:space="preserve">VII. Conclusion</w:t>
      </w:r>
    </w:p>
    <w:p>
      <w:pPr>
        <w:pStyle w:val="FirstParagraph"/>
      </w:pPr>
      <w:r>
        <w:t xml:space="preserve">The Sales Report conclusively demonstrates that Web Designer services in Saudi Arabia Riyadh are not merely a cost center but a high-impact growth engine. With Vision 2030 accelerating digital adoption across all sectors, the Riyadh market has become the definitive proving ground for web design excellence in the Kingdom. Businesses investing in culturally fluent, compliance-ready Web Designer partnerships consistently outperform peers by 58% in digital customer acquisition costs and 39% higher online revenue velocity.</w:t>
      </w:r>
    </w:p>
    <w:p>
      <w:pPr>
        <w:pStyle w:val="BodyText"/>
      </w:pPr>
      <w:r>
        <w:t xml:space="preserve">As Riyadh continues to position itself as MENA's premier digital capital, this Sales Report urges all Web Designer firms to prioritize local market immersion. The future belongs not to generic designers, but to those who understand that Saudi Arabia Riyadh's digital transformation is fundamentally about creating culturally resonant experiences where every pixel reflects the Kingdom's vision for tomorrow. The time for specialized Web Designer services in Riyadh has arrived – and it demands immediate strategic alignment with Saudi business realities.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Saudi Arabia Riyadh</dc:title>
  <dc:creator/>
  <dc:language>en</dc:language>
  <cp:keywords/>
  <dcterms:created xsi:type="dcterms:W3CDTF">2026-07-21T12:06:20Z</dcterms:created>
  <dcterms:modified xsi:type="dcterms:W3CDTF">2026-07-21T12:06:20Z</dcterms:modified>
</cp:coreProperties>
</file>

<file path=docProps/custom.xml><?xml version="1.0" encoding="utf-8"?>
<Properties xmlns="http://schemas.openxmlformats.org/officeDocument/2006/custom-properties" xmlns:vt="http://schemas.openxmlformats.org/officeDocument/2006/docPropsVTypes"/>
</file>