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9" w:name="Xa4fa2fa69ed1d84dbd050aa97563044d341a64a"/>
    <w:p>
      <w:pPr>
        <w:pStyle w:val="Heading1"/>
      </w:pPr>
      <w:r>
        <w:t xml:space="preserve">2024 Q3 Sales Report: Web Designer Demand and Performance Analysis for Singapore Singapore Market</w:t>
      </w:r>
    </w:p>
    <w:bookmarkStart w:id="20" w:name="executive-summary"/>
    <w:p>
      <w:pPr>
        <w:pStyle w:val="Heading2"/>
      </w:pPr>
      <w:r>
        <w:t xml:space="preserve">Executive Summary</w:t>
      </w:r>
    </w:p>
    <w:p>
      <w:pPr>
        <w:pStyle w:val="FirstParagraph"/>
      </w:pPr>
      <w:r>
        <w:t xml:space="preserve">This comprehensive Sales Report details the performance of professional Web Designer services across the vibrant business ecosystem of Singapore Singapore. As digital transformation accelerates in Southeast Asia's premier financial hub, demand for specialized Web Designer expertise has surged by 35% YoY. This report confirms that businesses in Singapore Singapore are prioritizing responsive, culturally attuned web solutions as a non-negotiable element of market competitiveness. Our sales pipeline reflects strong momentum, with a 28% increase in qualified leads from Singapore Singapore-based SMEs and enterprises seeking Web Designer partnerships.</w:t>
      </w:r>
    </w:p>
    <w:bookmarkEnd w:id="20"/>
    <w:bookmarkStart w:id="21" w:name="X2306bf2a00318628a0d1e2f4ce84ccc9986783e"/>
    <w:p>
      <w:pPr>
        <w:pStyle w:val="Heading2"/>
      </w:pPr>
      <w:r>
        <w:t xml:space="preserve">Market Context: Why Web Designer Services are Critical in Singapore Singapore</w:t>
      </w:r>
    </w:p>
    <w:p>
      <w:pPr>
        <w:pStyle w:val="FirstParagraph"/>
      </w:pPr>
      <w:r>
        <w:t xml:space="preserve">Singapore Singapore's unique market demands require Web Designers who understand local consumer behavior, regulatory frameworks, and cultural nuances. With 98% of Singaporean households owning smartphones (Statista 2024), mobile-first design is not optional—it's mandatory. Furthermore, initiatives like the Smart Nation program have elevated digital presence to a strategic business imperative for all Singapore Singapore entities. Our analysis shows that businesses lacking professional Web Designer support experience an average 40% higher bounce rate on mobile devices compared to competitors with optimized sites.</w:t>
      </w:r>
    </w:p>
    <w:p>
      <w:pPr>
        <w:pStyle w:val="BodyText"/>
      </w:pPr>
      <w:r>
        <w:t xml:space="preserve">Notably, the term "Web Designer" in the Singapore Singapore context extends beyond aesthetics. It encompasses SEO optimization for local search terms (e.g., "best coffee shop in Orchard Singapore"), compliance with PDPA regulations, integration with SingPass/SGID systems, and culturally resonant content that speaks to diverse ethnic groups within Singapore Singapore's population.</w:t>
      </w:r>
    </w:p>
    <w:bookmarkEnd w:id="21"/>
    <w:bookmarkStart w:id="22" w:name="q3-sales-performance-highlights"/>
    <w:p>
      <w:pPr>
        <w:pStyle w:val="Heading2"/>
      </w:pPr>
      <w:r>
        <w:t xml:space="preserve">Q3 Sales Performance Highlights</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Variance</w:t>
      </w:r>
    </w:p>
    <w:p>
      <w:pPr>
        <w:pStyle w:val="BodyText"/>
      </w:pPr>
      <w:r>
        <w:t xml:space="preserve">New Web Designer Contracts (Singapore Singapore Clients)</w:t>
      </w:r>
    </w:p>
    <w:p>
      <w:pPr>
        <w:pStyle w:val="BodyText"/>
      </w:pPr>
      <w:r>
        <w:t xml:space="preserve">147</w:t>
      </w:r>
    </w:p>
    <w:p>
      <w:pPr>
        <w:pStyle w:val="BodyText"/>
      </w:pPr>
      <w:r>
        <w:t xml:space="preserve">115</w:t>
      </w:r>
    </w:p>
    <w:p>
      <w:pPr>
        <w:pStyle w:val="BodyText"/>
      </w:pPr>
      <w:r>
        <w:t xml:space="preserve">+28%</w:t>
      </w:r>
    </w:p>
    <w:p>
      <w:pPr>
        <w:pStyle w:val="BodyText"/>
      </w:pPr>
      <w:r>
        <w:t xml:space="preserve">Avg. Project Value (SGD)</w:t>
      </w:r>
    </w:p>
    <w:p>
      <w:pPr>
        <w:pStyle w:val="BodyText"/>
      </w:pPr>
      <w:r>
        <w:t xml:space="preserve">12,800</w:t>
      </w:r>
    </w:p>
    <w:p>
      <w:pPr>
        <w:pStyle w:val="BodyText"/>
      </w:pPr>
      <w:r>
        <w:t xml:space="preserve">9,750</w:t>
      </w:r>
    </w:p>
    <w:p>
      <w:pPr>
        <w:pStyle w:val="BodyText"/>
      </w:pPr>
      <w:r>
        <w:t xml:space="preserve">SME Client Acquisition Rate (Singapore Singapore)</w:t>
      </w:r>
    </w:p>
    <w:p>
      <w:pPr>
        <w:pStyle w:val="BodyText"/>
      </w:pPr>
      <w:r>
        <w:t xml:space="preserve">62%"</w:t>
      </w:r>
    </w:p>
    <w:p>
      <w:pPr>
        <w:pStyle w:val="BodyText"/>
      </w:pPr>
      <w:r>
        <w:t xml:space="preserve">The highest conversion rate from lead to client was observed in the F&amp;B and e-commerce sectors within Singapore Singapore, where businesses recognized digital presence as key to post-pandemic recovery.</w:t>
      </w:r>
    </w:p>
    <w:p>
      <w:pPr>
        <w:pStyle w:val="BodyText"/>
      </w:pPr>
      <w:r>
        <w:t xml:space="preserve">Client Retention Rate</w:t>
      </w:r>
    </w:p>
    <w:p>
      <w:pPr>
        <w:pStyle w:val="BodyText"/>
      </w:pPr>
      <w:r>
        <w:t xml:space="preserve">89%</w:t>
      </w:r>
    </w:p>
    <w:p>
      <w:pPr>
        <w:pStyle w:val="BodyText"/>
      </w:pPr>
      <w:r>
        <w:t xml:space="preserve">83%</w:t>
      </w:r>
    </w:p>
    <w:p>
      <w:pPr>
        <w:pStyle w:val="BodyText"/>
      </w:pPr>
      <w:r>
        <w:t xml:space="preserve">+6%</w:t>
      </w:r>
    </w:p>
    <w:bookmarkEnd w:id="22"/>
    <w:bookmarkStart w:id="23" w:name="X1b34fcd69bf7337de0d6ac9d9ccec8a6a745bd9"/>
    <w:p>
      <w:pPr>
        <w:pStyle w:val="Heading2"/>
      </w:pPr>
      <w:r>
        <w:t xml:space="preserve">Critical Success Factors Driving Web Designer Sales in Singapore Singapore</w:t>
      </w:r>
    </w:p>
    <w:p>
      <w:pPr>
        <w:pStyle w:val="FirstParagraph"/>
      </w:pPr>
      <w:r>
        <w:t xml:space="preserve">Our sales team identified three non-negotiable factors for closing deals with Singapore Singapore businesses:</w:t>
      </w:r>
    </w:p>
    <w:p>
      <w:pPr>
        <w:numPr>
          <w:ilvl w:val="0"/>
          <w:numId w:val="1001"/>
        </w:numPr>
        <w:pStyle w:val="Compact"/>
      </w:pPr>
      <w:r>
        <w:rPr>
          <w:bCs/>
          <w:b/>
        </w:rPr>
        <w:t xml:space="preserve">Local Market Intelligence:</w:t>
      </w:r>
      <w:r>
        <w:t xml:space="preserve"> </w:t>
      </w:r>
      <w:r>
        <w:t xml:space="preserve">Clients expect Web Designers to understand Singapore-specific trends—like the rise of "Grab and Go" digital experiences or compliance with Enterprise Singapore's digital readiness standards. A recent campaign targeting hawker center operators in Tiong Bahru saw a 70% higher conversion rate after incorporating SingPass login integration.</w:t>
      </w:r>
    </w:p>
    <w:p>
      <w:pPr>
        <w:numPr>
          <w:ilvl w:val="0"/>
          <w:numId w:val="1001"/>
        </w:numPr>
        <w:pStyle w:val="Compact"/>
      </w:pPr>
      <w:r>
        <w:rPr>
          <w:bCs/>
          <w:b/>
        </w:rPr>
        <w:t xml:space="preserve">Speed-to-Market:</w:t>
      </w:r>
      <w:r>
        <w:t xml:space="preserve"> </w:t>
      </w:r>
      <w:r>
        <w:t xml:space="preserve">Singapore Singapore businesses demand rapid deployment. Our "Singapore Sprint" package (launch within 14 days) became our top-selling service, capturing 45% of Q3 contracts. This directly addresses the urgency of digital presence in a competitive market where new competitors launch weekly.</w:t>
      </w:r>
    </w:p>
    <w:p>
      <w:pPr>
        <w:numPr>
          <w:ilvl w:val="0"/>
          <w:numId w:val="1001"/>
        </w:numPr>
        <w:pStyle w:val="Compact"/>
      </w:pPr>
      <w:r>
        <w:rPr>
          <w:bCs/>
          <w:b/>
        </w:rPr>
        <w:t xml:space="preserve">Cultural Fluency:</w:t>
      </w:r>
      <w:r>
        <w:t xml:space="preserve"> </w:t>
      </w:r>
      <w:r>
        <w:t xml:space="preserve">Web Designers must navigate Singapore's multicultural landscape. A project for a Malay-owned heritage hotel chain required design elements reflecting Peranakan motifs while maintaining modern UX—critical to retaining local clientele and appealing to tourists from China, India, and ASEAN nations.</w:t>
      </w:r>
    </w:p>
    <w:bookmarkEnd w:id="23"/>
    <w:bookmarkStart w:id="24" w:name="Xfde8f5058afdbe89f74e2cc7022d2b39de8b652"/>
    <w:p>
      <w:pPr>
        <w:pStyle w:val="Heading2"/>
      </w:pPr>
      <w:r>
        <w:t xml:space="preserve">Case Study: Web Designer Transformation for "Savour Singapore" (F&amp;B Startup)</w:t>
      </w:r>
    </w:p>
    <w:p>
      <w:pPr>
        <w:pStyle w:val="FirstParagraph"/>
      </w:pPr>
      <w:r>
        <w:t xml:space="preserve">Client: Savour Singapore (Singapore Singapore-based F&amp;B startup with 3 locations). Challenge: High mobile bounce rate (75%) and inability to process online orders via SingPass. Solution: Our Web Designer team implemented a mobile-optimized site with integrated SGQR payment, SingPass login, and multilingual support (English/Mandarin/Tamil). Result: 62% lower bounce rate, 300% increase in online orders within 60 days. This project became our most cited case study for Singapore Singapore businesses seeking ROI-driven Web Designer solutions.</w:t>
      </w:r>
    </w:p>
    <w:bookmarkEnd w:id="24"/>
    <w:bookmarkStart w:id="25" w:name="Xfcd561e1469a0affcd0c412957cb2442af152b5"/>
    <w:p>
      <w:pPr>
        <w:pStyle w:val="Heading2"/>
      </w:pPr>
      <w:r>
        <w:t xml:space="preserve">Competitive Landscape Analysis: Positioning in Singapore Singapore</w:t>
      </w:r>
    </w:p>
    <w:p>
      <w:pPr>
        <w:pStyle w:val="FirstParagraph"/>
      </w:pPr>
      <w:r>
        <w:t xml:space="preserve">The Web Designer market in Singapore Singapore is highly competitive, with local agencies like PixelBazaar and international firms vying for share. Our differentiation lies in two areas:</w:t>
      </w:r>
    </w:p>
    <w:p>
      <w:pPr>
        <w:numPr>
          <w:ilvl w:val="0"/>
          <w:numId w:val="1002"/>
        </w:numPr>
        <w:pStyle w:val="Compact"/>
      </w:pPr>
      <w:r>
        <w:rPr>
          <w:iCs/>
          <w:i/>
        </w:rPr>
        <w:t xml:space="preserve">Hyperlocal Expertise:</w:t>
      </w:r>
      <w:r>
        <w:t xml:space="preserve"> </w:t>
      </w:r>
      <w:r>
        <w:t xml:space="preserve">Unlike global firms using template-based designs, we deploy Web Designers certified in Singapore digital standards (e.g., SGSV 2023 guidelines) and fluent in Singlish business communication.</w:t>
      </w:r>
    </w:p>
    <w:p>
      <w:pPr>
        <w:numPr>
          <w:ilvl w:val="0"/>
          <w:numId w:val="1002"/>
        </w:numPr>
        <w:pStyle w:val="Compact"/>
      </w:pPr>
      <w:r>
        <w:rPr>
          <w:iCs/>
          <w:i/>
        </w:rPr>
        <w:t xml:space="preserve">Regulatory Integration:</w:t>
      </w:r>
      <w:r>
        <w:t xml:space="preserve"> </w:t>
      </w:r>
      <w:r>
        <w:t xml:space="preserve">We pre-embed PDPA compliance checks and SG Digital Trust framework elements into all web solutions—a feature rarely offered by competitors operating outside Singapore Singapore.</w:t>
      </w:r>
    </w:p>
    <w:p>
      <w:pPr>
        <w:pStyle w:val="FirstParagraph"/>
      </w:pPr>
      <w:r>
        <w:t xml:space="preserve">This strategy has allowed us to capture 18% market share in the premium Web Designer segment within Singapore Singapore, outperforming regional competitors by 7 percentage points (based on Frost &amp; Sullivan data).</w:t>
      </w:r>
    </w:p>
    <w:bookmarkEnd w:id="25"/>
    <w:bookmarkStart w:id="26" w:name="Xfea15fd2c2619510e35f1dacf26649e83617c40"/>
    <w:p>
      <w:pPr>
        <w:pStyle w:val="Heading2"/>
      </w:pPr>
      <w:r>
        <w:t xml:space="preserve">Future Outlook: Strategic Recommendations for Web Designer Sales</w:t>
      </w:r>
    </w:p>
    <w:p>
      <w:pPr>
        <w:pStyle w:val="FirstParagraph"/>
      </w:pPr>
      <w:r>
        <w:t xml:space="preserve">Based on Q3 trends, we project a 30% YoY growth in Web Designer demand across Singapore Singapore through 2025. To capitalize:</w:t>
      </w:r>
    </w:p>
    <w:p>
      <w:pPr>
        <w:numPr>
          <w:ilvl w:val="0"/>
          <w:numId w:val="1003"/>
        </w:numPr>
        <w:pStyle w:val="Compact"/>
      </w:pPr>
      <w:r>
        <w:rPr>
          <w:bCs/>
          <w:b/>
        </w:rPr>
        <w:t xml:space="preserve">Develop "Smart Nation Ready" Web Designer Packages:</w:t>
      </w:r>
      <w:r>
        <w:t xml:space="preserve"> </w:t>
      </w:r>
      <w:r>
        <w:t xml:space="preserve">Bundle services with SingPass integration and GovTech API access to align with national digital initiatives.</w:t>
      </w:r>
    </w:p>
    <w:p>
      <w:pPr>
        <w:numPr>
          <w:ilvl w:val="0"/>
          <w:numId w:val="1003"/>
        </w:numPr>
        <w:pStyle w:val="Compact"/>
      </w:pPr>
      <w:r>
        <w:rPr>
          <w:bCs/>
          <w:b/>
        </w:rPr>
        <w:t xml:space="preserve">Target Micro-Market Segments in Singapore Singapore:</w:t>
      </w:r>
      <w:r>
        <w:t xml:space="preserve"> </w:t>
      </w:r>
      <w:r>
        <w:t xml:space="preserve">Create specialized offerings for sectors like FinTech (Singapore's #1 global hub), biotech, and sustainable businesses—each requiring unique Web Designer expertise.</w:t>
      </w:r>
    </w:p>
    <w:p>
      <w:pPr>
        <w:numPr>
          <w:ilvl w:val="0"/>
          <w:numId w:val="1003"/>
        </w:numPr>
        <w:pStyle w:val="Compact"/>
      </w:pPr>
      <w:r>
        <w:rPr>
          <w:bCs/>
          <w:b/>
        </w:rPr>
        <w:t xml:space="preserve">Leverage Local Success Stories:</w:t>
      </w:r>
      <w:r>
        <w:t xml:space="preserve"> </w:t>
      </w:r>
      <w:r>
        <w:t xml:space="preserve">Document more case studies from Singapore Singapore clients (e.g., "How a Bedok bakery increased online sales by 200% with our Web Designer solution").</w:t>
      </w:r>
    </w:p>
    <w:bookmarkEnd w:id="26"/>
    <w:bookmarkStart w:id="28" w:name="conclusion"/>
    <w:p>
      <w:pPr>
        <w:pStyle w:val="Heading2"/>
      </w:pPr>
      <w:r>
        <w:t xml:space="preserve">Conclusion</w:t>
      </w:r>
    </w:p>
    <w:p>
      <w:pPr>
        <w:pStyle w:val="FirstParagraph"/>
      </w:pPr>
      <w:r>
        <w:t xml:space="preserve">The Sales Report for Web Designer services in Singapore Singapore unequivocally demonstrates that digital excellence is now synonymous with business survival. Businesses ignoring professional Web Designer investment face irreversible market share erosion in this high-velocity economy. As the premier partner for Web Designer solutions in Singapore Singapore, we are positioned to lead this transformation—with a unique blend of local cultural intelligence and technical mastery. Our Q3 results confirm that clients in Singapore Singapore don't just want websites—they demand strategic digital assets designed specifically for their market context, delivered by Web Designers who speak the language of success in this dynamic city-state.</w:t>
      </w:r>
    </w:p>
    <w:p>
      <w:pPr>
        <w:pStyle w:val="BodyText"/>
      </w:pPr>
      <w:r>
        <w:t xml:space="preserve">For further insights into how our Web Designer services can propel your Singapore Singapore business forward, contact our regional team to schedule a consultation. The future of commerce in Singapore Singapore is built on responsive, intelligent digital experiences—and we are the trusted Web Designer partner for this journey.</w:t>
      </w:r>
    </w:p>
    <w:bookmarkStart w:id="27" w:name="X324f3febd20286428dac28eb06f6b87d6b3695b"/>
    <w:p>
      <w:pPr>
        <w:pStyle w:val="Heading3"/>
      </w:pPr>
      <w:r>
        <w:t xml:space="preserve">Report Prepared By: Strategic Growth Division | Sales Report Date: October 17, 2024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Singapore Singapore</dc:title>
  <dc:creator/>
  <dc:language>en</dc:language>
  <cp:keywords/>
  <dcterms:created xsi:type="dcterms:W3CDTF">2026-07-23T10:38:45Z</dcterms:created>
  <dcterms:modified xsi:type="dcterms:W3CDTF">2026-07-23T10:38:45Z</dcterms:modified>
</cp:coreProperties>
</file>

<file path=docProps/custom.xml><?xml version="1.0" encoding="utf-8"?>
<Properties xmlns="http://schemas.openxmlformats.org/officeDocument/2006/custom-properties" xmlns:vt="http://schemas.openxmlformats.org/officeDocument/2006/docPropsVTypes"/>
</file>