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9b490f4b8e697b275b497dee363074221c7e1fe"/>
    <w:p>
      <w:pPr>
        <w:pStyle w:val="Heading1"/>
      </w:pPr>
      <w:r>
        <w:t xml:space="preserve">Comprehensive Sales Report: Web Designer Services in Spain Madrid Market (Q3 2024)</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w:t>
      </w:r>
    </w:p>
    <w:bookmarkStart w:id="20" w:name="executive-summary"/>
    <w:p>
      <w:pPr>
        <w:pStyle w:val="Heading2"/>
      </w:pPr>
      <w:r>
        <w:t xml:space="preserve">Executive Summary</w:t>
      </w:r>
    </w:p>
    <w:p>
      <w:pPr>
        <w:pStyle w:val="FirstParagraph"/>
      </w:pPr>
      <w:r>
        <w:t xml:space="preserve">This Sales Report details the performance of our Web Designer services within the competitive digital landscape of Spain Madrid during Q3 2024. The Madrid market continues to demonstrate robust demand for specialized Web Designer solutions, driven by SME digital transformation initiatives and evolving consumer expectations. Our agency achieved a 18% year-over-year increase in Web Designer service revenue, reaching €175,000 for the quarter—surpassing regional market growth (estimated at 12%). Key factors include strategic localization of our Web Designer offerings to Madrid's unique business culture and stringent GDPR compliance requirements. This report provides actionable insights for scaling our Web Designer division across Spain Madrid.</w:t>
      </w:r>
    </w:p>
    <w:bookmarkEnd w:id="20"/>
    <w:bookmarkStart w:id="21" w:name="market-context-why-spain-madrid-matters"/>
    <w:p>
      <w:pPr>
        <w:pStyle w:val="Heading2"/>
      </w:pPr>
      <w:r>
        <w:t xml:space="preserve">Market Context: Why Spain Madrid Matters</w:t>
      </w:r>
    </w:p>
    <w:p>
      <w:pPr>
        <w:pStyle w:val="FirstParagraph"/>
      </w:pPr>
      <w:r>
        <w:t xml:space="preserve">Madrid, as the economic engine of Spain, houses 42% of the nation's digital agencies (Red.es, 2023) and is home to over 150,000 SMEs actively seeking professional Web Designer services. The local market demands more than technical skills; Madrid businesses prioritize Web Designer expertise in</w:t>
      </w:r>
      <w:r>
        <w:t xml:space="preserve"> </w:t>
      </w:r>
      <w:r>
        <w:rPr>
          <w:iCs/>
          <w:i/>
        </w:rPr>
        <w:t xml:space="preserve">Spanish language optimization</w:t>
      </w:r>
      <w:r>
        <w:t xml:space="preserve">,</w:t>
      </w:r>
      <w:r>
        <w:t xml:space="preserve"> </w:t>
      </w:r>
      <w:r>
        <w:rPr>
          <w:iCs/>
          <w:i/>
        </w:rPr>
        <w:t xml:space="preserve">local SEO strategies targeting "Madrid" keywords</w:t>
      </w:r>
      <w:r>
        <w:t xml:space="preserve">, and</w:t>
      </w:r>
      <w:r>
        <w:t xml:space="preserve"> </w:t>
      </w:r>
      <w:r>
        <w:rPr>
          <w:iCs/>
          <w:i/>
        </w:rPr>
        <w:t xml:space="preserve">cultural adaptation of user experience (UX) for Iberian audiences</w:t>
      </w:r>
      <w:r>
        <w:t xml:space="preserve">. Our Sales Report confirms that 78% of Madrid-based clients explicitly require Web Designer portfolios showcasing familiarity with local brands like Mercadona, El Corte Inglés, or Madrid City Council initiatives. Ignoring this regional nuance directly impacts conversion rates—a trend observed in our competitive analysis where generic international agencies lost 35% of Madrid proposals.</w:t>
      </w:r>
    </w:p>
    <w:bookmarkEnd w:id="21"/>
    <w:bookmarkStart w:id="22" w:name="Xeecd26b47ff5ce09deaf3d2dee415f587489610"/>
    <w:p>
      <w:pPr>
        <w:pStyle w:val="Heading2"/>
      </w:pPr>
      <w:r>
        <w:t xml:space="preserve">Q3 2024 Sales Performance Highlights (Spain Madrid Focus)</w:t>
      </w:r>
    </w:p>
    <w:p>
      <w:pPr>
        <w:pStyle w:val="FirstParagraph"/>
      </w:pPr>
      <w:r>
        <w:t xml:space="preserve">Key Metric</w:t>
      </w:r>
    </w:p>
    <w:p>
      <w:pPr>
        <w:pStyle w:val="BodyText"/>
      </w:pPr>
      <w:r>
        <w:t xml:space="preserve">Q3 2024</w:t>
      </w:r>
    </w:p>
    <w:p>
      <w:pPr>
        <w:pStyle w:val="BodyText"/>
      </w:pPr>
      <w:r>
        <w:t xml:space="preserve">YoY Change</w:t>
      </w:r>
    </w:p>
    <w:p>
      <w:pPr>
        <w:pStyle w:val="BodyText"/>
      </w:pPr>
      <w:r>
        <w:t xml:space="preserve">Madrid Market Avg.</w:t>
      </w:r>
    </w:p>
    <w:p>
      <w:pPr>
        <w:pStyle w:val="BodyText"/>
      </w:pPr>
      <w:r>
        <w:t xml:space="preserve">Total Web Designer Revenue (Spain Madrid)</w:t>
      </w:r>
    </w:p>
    <w:p>
      <w:pPr>
        <w:pStyle w:val="BodyText"/>
      </w:pPr>
      <w:r>
        <w:t xml:space="preserve">€175,000</w:t>
      </w:r>
    </w:p>
    <w:p>
      <w:pPr>
        <w:pStyle w:val="BodyText"/>
      </w:pPr>
      <w:r>
        <w:t xml:space="preserve">+18%</w:t>
      </w:r>
    </w:p>
    <w:p>
      <w:pPr>
        <w:pStyle w:val="BodyText"/>
      </w:pPr>
      <w:r>
        <w:t xml:space="preserve">+12%</w:t>
      </w:r>
    </w:p>
    <w:p>
      <w:pPr>
        <w:pStyle w:val="BodyText"/>
      </w:pPr>
      <w:r>
        <w:t xml:space="preserve">New Client Acquisition Rate</w:t>
      </w:r>
    </w:p>
    <w:p>
      <w:pPr>
        <w:pStyle w:val="BodyText"/>
      </w:pPr>
      <w:r>
        <w:t xml:space="preserve">24</w:t>
      </w:r>
    </w:p>
    <w:p>
      <w:pPr>
        <w:pStyle w:val="BodyText"/>
      </w:pPr>
      <w:r>
        <w:t xml:space="preserve">+33%</w:t>
      </w:r>
    </w:p>
    <w:p>
      <w:pPr>
        <w:pStyle w:val="BodyText"/>
      </w:pPr>
      <w:r>
        <w:t xml:space="preserve">+25%</w:t>
      </w:r>
    </w:p>
    <w:p>
      <w:pPr>
        <w:pStyle w:val="BodyText"/>
      </w:pPr>
      <w:r>
        <w:t xml:space="preserve">Avg. Project Value (Web Designer)</w:t>
      </w:r>
    </w:p>
    <w:p>
      <w:pPr>
        <w:pStyle w:val="BodyText"/>
      </w:pPr>
      <w:r>
        <w:t xml:space="preserve">€7,290</w:t>
      </w:r>
    </w:p>
    <w:p>
      <w:pPr>
        <w:pStyle w:val="BodyText"/>
      </w:pPr>
      <w:r>
        <w:t xml:space="preserve">+11%</w:t>
      </w:r>
    </w:p>
    <w:p>
      <w:pPr>
        <w:pStyle w:val="BodyText"/>
      </w:pPr>
      <w:r>
        <w:t xml:space="preserve">&lt;</w:t>
      </w:r>
    </w:p>
    <w:p>
      <w:pPr>
        <w:pStyle w:val="BodyText"/>
      </w:pPr>
      <w:r>
        <w:t xml:space="preserve">€6,500</w:t>
      </w:r>
    </w:p>
    <w:p>
      <w:pPr>
        <w:pStyle w:val="BodyText"/>
      </w:pPr>
      <w:r>
        <w:t xml:space="preserve">Client Retention Rate (Web Designer)</w:t>
      </w:r>
    </w:p>
    <w:p>
      <w:pPr>
        <w:pStyle w:val="BodyText"/>
      </w:pPr>
      <w:r>
        <w:t xml:space="preserve">89%</w:t>
      </w:r>
    </w:p>
    <w:p>
      <w:pPr>
        <w:pStyle w:val="BodyText"/>
      </w:pPr>
      <w:r>
        <w:t xml:space="preserve">+7% pts</w:t>
      </w:r>
    </w:p>
    <w:p>
      <w:pPr>
        <w:pStyle w:val="BodyText"/>
      </w:pPr>
      <w:r>
        <w:t xml:space="preserve">82%</w:t>
      </w:r>
    </w:p>
    <w:p>
      <w:pPr>
        <w:pStyle w:val="BodyText"/>
      </w:pPr>
      <w:r>
        <w:t xml:space="preserve">The 18% revenue growth in Spain Madrid directly correlates with our implementation of region-specific Web Designer service bundles. For example, our "Madrid Business Digital Passport" package—featuring</w:t>
      </w:r>
      <w:r>
        <w:t xml:space="preserve"> </w:t>
      </w:r>
      <w:r>
        <w:rPr>
          <w:iCs/>
          <w:i/>
        </w:rPr>
        <w:t xml:space="preserve">Spanish language content integration</w:t>
      </w:r>
      <w:r>
        <w:t xml:space="preserve">,</w:t>
      </w:r>
      <w:r>
        <w:t xml:space="preserve"> </w:t>
      </w:r>
      <w:r>
        <w:rPr>
          <w:iCs/>
          <w:i/>
        </w:rPr>
        <w:t xml:space="preserve">local Google My Business optimization</w:t>
      </w:r>
      <w:r>
        <w:t xml:space="preserve">, and</w:t>
      </w:r>
      <w:r>
        <w:t xml:space="preserve"> </w:t>
      </w:r>
      <w:r>
        <w:rPr>
          <w:iCs/>
          <w:i/>
        </w:rPr>
        <w:t xml:space="preserve">payment gateway compatibility with Spanish banks (e.g., Bizum)</w:t>
      </w:r>
      <w:r>
        <w:t xml:space="preserve">—accounted for 62% of new contracts. Client testimonials from Madrid-based firms consistently highlight this localization as the decisive factor: "Your Web Designer understood how to position our bakery in Barrio de Salamanca for local customers, not just tourists," noted Maria López, CEO of</w:t>
      </w:r>
      <w:r>
        <w:t xml:space="preserve"> </w:t>
      </w:r>
      <w:r>
        <w:rPr>
          <w:iCs/>
          <w:i/>
        </w:rPr>
        <w:t xml:space="preserve">Café El Prado</w:t>
      </w:r>
      <w:r>
        <w:t xml:space="preserve"> </w:t>
      </w:r>
      <w:r>
        <w:t xml:space="preserve">(Madrid).</w:t>
      </w:r>
    </w:p>
    <w:bookmarkEnd w:id="22"/>
    <w:bookmarkStart w:id="23" w:name="X4798f274fe92a375d5a1de454600793e8e962a6"/>
    <w:p>
      <w:pPr>
        <w:pStyle w:val="Heading2"/>
      </w:pPr>
      <w:r>
        <w:t xml:space="preserve">Competitive Differentiation: The Madrid-Optimized Web Designer</w:t>
      </w:r>
    </w:p>
    <w:p>
      <w:pPr>
        <w:pStyle w:val="FirstParagraph"/>
      </w:pPr>
      <w:r>
        <w:t xml:space="preserve">Spain Madrid's Web Designer market is saturated with providers lacking local intelligence. Our Sales Report identifies three critical differentiators driving our success:</w:t>
      </w:r>
    </w:p>
    <w:p>
      <w:pPr>
        <w:numPr>
          <w:ilvl w:val="0"/>
          <w:numId w:val="1001"/>
        </w:numPr>
        <w:pStyle w:val="Compact"/>
      </w:pPr>
      <w:r>
        <w:rPr>
          <w:bCs/>
          <w:b/>
        </w:rPr>
        <w:t xml:space="preserve">GDPR &amp; Local Compliance Expertise:</w:t>
      </w:r>
      <w:r>
        <w:t xml:space="preserve"> </w:t>
      </w:r>
      <w:r>
        <w:t xml:space="preserve">91% of Madrid clients require Web Designer teams certified in Spain's updated data privacy regulations (LOPDGDD). Our all-Spanish-speaking compliance team reduced client onboarding time by 40% versus competitors.</w:t>
      </w:r>
    </w:p>
    <w:p>
      <w:pPr>
        <w:numPr>
          <w:ilvl w:val="0"/>
          <w:numId w:val="1001"/>
        </w:numPr>
        <w:pStyle w:val="Compact"/>
      </w:pPr>
      <w:r>
        <w:rPr>
          <w:bCs/>
          <w:b/>
        </w:rPr>
        <w:t xml:space="preserve">Cultural UX Integration:</w:t>
      </w:r>
      <w:r>
        <w:t xml:space="preserve"> </w:t>
      </w:r>
      <w:r>
        <w:t xml:space="preserve">Web Designers here prioritize mobile-first layouts mirroring Spanish user behavior (e.g., higher engagement with WhatsApp integration over email forms). Projects incorporating this increased average client satisfaction scores by 32%.</w:t>
      </w:r>
    </w:p>
    <w:p>
      <w:pPr>
        <w:numPr>
          <w:ilvl w:val="0"/>
          <w:numId w:val="1001"/>
        </w:numPr>
        <w:pStyle w:val="Compact"/>
      </w:pPr>
      <w:r>
        <w:rPr>
          <w:bCs/>
          <w:b/>
        </w:rPr>
        <w:t xml:space="preserve">Madrid Network Partnerships:</w:t>
      </w:r>
      <w:r>
        <w:t xml:space="preserve"> </w:t>
      </w:r>
      <w:r>
        <w:t xml:space="preserve">Strategic alliances with Madrid-based platforms like</w:t>
      </w:r>
      <w:r>
        <w:t xml:space="preserve"> </w:t>
      </w:r>
      <w:r>
        <w:rPr>
          <w:iCs/>
          <w:i/>
        </w:rPr>
        <w:t xml:space="preserve">Madrid Digital</w:t>
      </w:r>
      <w:r>
        <w:t xml:space="preserve"> </w:t>
      </w:r>
      <w:r>
        <w:t xml:space="preserve">and local Chambers of Commerce generated 37% of new Web Designer leads—outperforming national campaigns by 5x in lead quality.</w:t>
      </w:r>
    </w:p>
    <w:bookmarkEnd w:id="23"/>
    <w:bookmarkStart w:id="24" w:name="X622b1f012499d457228992ad2b932b25f873ae2"/>
    <w:p>
      <w:pPr>
        <w:pStyle w:val="Heading2"/>
      </w:pPr>
      <w:r>
        <w:t xml:space="preserve">Critical Challenges &amp; Strategic Actions (Spain Madrid Focus)</w:t>
      </w:r>
    </w:p>
    <w:p>
      <w:pPr>
        <w:pStyle w:val="FirstParagraph"/>
      </w:pPr>
      <w:r>
        <w:t xml:space="preserve">Despite strong growth, three challenges require immediate action:</w:t>
      </w:r>
    </w:p>
    <w:p>
      <w:pPr>
        <w:numPr>
          <w:ilvl w:val="0"/>
          <w:numId w:val="1002"/>
        </w:numPr>
        <w:pStyle w:val="Compact"/>
      </w:pPr>
      <w:r>
        <w:rPr>
          <w:bCs/>
          <w:b/>
        </w:rPr>
        <w:t xml:space="preserve">Regional Talent Shortage:</w:t>
      </w:r>
      <w:r>
        <w:t xml:space="preserve"> </w:t>
      </w:r>
      <w:r>
        <w:t xml:space="preserve">68% of Madrid Web Designer roles remain unfilled. *Action:* Partner with IE Business School for a dedicated "Madrid Digital Design" internship program launching Q1 2025.</w:t>
      </w:r>
    </w:p>
    <w:p>
      <w:pPr>
        <w:numPr>
          <w:ilvl w:val="0"/>
          <w:numId w:val="1002"/>
        </w:numPr>
        <w:pStyle w:val="Compact"/>
      </w:pPr>
      <w:r>
        <w:rPr>
          <w:bCs/>
          <w:b/>
        </w:rPr>
        <w:t xml:space="preserve">Price Sensitivity in SME Segment:</w:t>
      </w:r>
      <w:r>
        <w:t xml:space="preserve"> </w:t>
      </w:r>
      <w:r>
        <w:t xml:space="preserve">Madrid's mid-market prefers lower-cost solutions, impacting margin. *Action:* Launch "Web Designer Starter Kits" (€1,990) for micro-businesses targeting the 48% of Madrid firms with under 20 employees.</w:t>
      </w:r>
    </w:p>
    <w:p>
      <w:pPr>
        <w:numPr>
          <w:ilvl w:val="0"/>
          <w:numId w:val="1002"/>
        </w:numPr>
        <w:pStyle w:val="Compact"/>
      </w:pPr>
      <w:r>
        <w:rPr>
          <w:bCs/>
          <w:b/>
        </w:rPr>
        <w:t xml:space="preserve">Competitive Pressure from Outsource Firms:</w:t>
      </w:r>
      <w:r>
        <w:t xml:space="preserve"> </w:t>
      </w:r>
      <w:r>
        <w:t xml:space="preserve">Eastern European agencies undercutting Madrid rates. *Action:* Emphasize our</w:t>
      </w:r>
      <w:r>
        <w:t xml:space="preserve"> </w:t>
      </w:r>
      <w:r>
        <w:rPr>
          <w:iCs/>
          <w:i/>
        </w:rPr>
        <w:t xml:space="preserve">in-person consultation advantage</w:t>
      </w:r>
      <w:r>
        <w:t xml:space="preserve">—all Web Designer contracts include 3 onsite meetings in Madrid offices (e.g., near Plaza de Colón), a differentiator ignored by remote teams.</w:t>
      </w:r>
    </w:p>
    <w:bookmarkEnd w:id="24"/>
    <w:bookmarkStart w:id="25" w:name="X44cccde9a0655abae4594c2cb677a6c97605bc6"/>
    <w:p>
      <w:pPr>
        <w:pStyle w:val="Heading2"/>
      </w:pPr>
      <w:r>
        <w:t xml:space="preserve">Q4 2024 Strategic Outlook for Spain Madrid Web Designer Services</w:t>
      </w:r>
    </w:p>
    <w:p>
      <w:pPr>
        <w:pStyle w:val="FirstParagraph"/>
      </w:pPr>
      <w:r>
        <w:t xml:space="preserve">Based on market signals, we forecast an 18–20% revenue growth in Spain Madrid Web Designer services for Q4. The Sales Report indicates high-potential opportunities in:</w:t>
      </w:r>
    </w:p>
    <w:p>
      <w:pPr>
        <w:numPr>
          <w:ilvl w:val="0"/>
          <w:numId w:val="1003"/>
        </w:numPr>
        <w:pStyle w:val="Compact"/>
      </w:pPr>
      <w:r>
        <w:rPr>
          <w:bCs/>
          <w:b/>
        </w:rPr>
        <w:t xml:space="preserve">Local Government Projects:</w:t>
      </w:r>
      <w:r>
        <w:t xml:space="preserve"> </w:t>
      </w:r>
      <w:r>
        <w:t xml:space="preserve">Madrid City Council's €5M digital transformation fund (Q3 2024) requires certified Web Designer vendors—our team has already submitted three proposals.</w:t>
      </w:r>
    </w:p>
    <w:p>
      <w:pPr>
        <w:numPr>
          <w:ilvl w:val="0"/>
          <w:numId w:val="1003"/>
        </w:numPr>
        <w:pStyle w:val="Compact"/>
      </w:pPr>
      <w:r>
        <w:rPr>
          <w:bCs/>
          <w:b/>
        </w:rPr>
        <w:t xml:space="preserve">E-commerce Expansion:</w:t>
      </w:r>
      <w:r>
        <w:t xml:space="preserve"> </w:t>
      </w:r>
      <w:r>
        <w:t xml:space="preserve">65% of Madrid retailers plan online store upgrades. We'll position our Web Designer services as "Madrid-Ready E-commerce Solutions" with local logistics integrations (e.g., same-day delivery APIs for Madrid zones).</w:t>
      </w:r>
    </w:p>
    <w:p>
      <w:pPr>
        <w:numPr>
          <w:ilvl w:val="0"/>
          <w:numId w:val="1003"/>
        </w:numPr>
        <w:pStyle w:val="Compact"/>
      </w:pPr>
      <w:r>
        <w:rPr>
          <w:bCs/>
          <w:b/>
        </w:rPr>
        <w:t xml:space="preserve">Sustainability Focus:</w:t>
      </w:r>
      <w:r>
        <w:t xml:space="preserve"> </w:t>
      </w:r>
      <w:r>
        <w:t xml:space="preserve">New Spanish regulations require eco-friendly web hosting. Our upcoming "Green Web Designer" certification program will target Madrid's 200+ sustainability-certified businesses.</w:t>
      </w:r>
    </w:p>
    <w:bookmarkEnd w:id="25"/>
    <w:bookmarkStart w:id="26" w:name="X122361db25d9dff66ceb1dea453c194f1fda934"/>
    <w:p>
      <w:pPr>
        <w:pStyle w:val="Heading2"/>
      </w:pPr>
      <w:r>
        <w:t xml:space="preserve">Conclusion: The Non-Negotiable Value of Spain Madrid-Specific Web Designers</w:t>
      </w:r>
    </w:p>
    <w:p>
      <w:pPr>
        <w:pStyle w:val="FirstParagraph"/>
      </w:pPr>
      <w:r>
        <w:t xml:space="preserve">This Sales Report unequivocally demonstrates that successful Web Designer operations in Spain Madrid cannot rely on generic global models. Our data shows that localization—understanding Madrid's business rhythms, legal frameworks, and cultural nuances—is the #1 driver of client acquisition and retention. As competition intensifies, the distinction between a competent Web Designer and an</w:t>
      </w:r>
      <w:r>
        <w:t xml:space="preserve"> </w:t>
      </w:r>
      <w:r>
        <w:rPr>
          <w:iCs/>
          <w:i/>
        </w:rPr>
        <w:t xml:space="preserve">effective Spain Madrid-focused Web Designer</w:t>
      </w:r>
      <w:r>
        <w:t xml:space="preserve"> </w:t>
      </w:r>
      <w:r>
        <w:t xml:space="preserve">will determine market share. We recommend doubling down on Madrid-centric training for all our design staff and embedding "Madrid Market Intelligence" into every client onboarding process.</w:t>
      </w:r>
    </w:p>
    <w:p>
      <w:pPr>
        <w:pStyle w:val="BodyText"/>
      </w:pPr>
      <w:r>
        <w:rPr>
          <w:bCs/>
          <w:b/>
        </w:rPr>
        <w:t xml:space="preserve">Next Steps:</w:t>
      </w:r>
      <w:r>
        <w:t xml:space="preserve"> </w:t>
      </w:r>
      <w:r>
        <w:t xml:space="preserve">Present regional sales strategy to board by November 15, 2024. Target: Secure contracts with 5 Madrid City Council-approved vendors by Q1 2025.</w:t>
      </w:r>
    </w:p>
    <w:p>
      <w:pPr>
        <w:pStyle w:val="BodyText"/>
      </w:pPr>
      <w:r>
        <w:rPr>
          <w:iCs/>
          <w:i/>
        </w:rPr>
        <w:t xml:space="preserve">This Sales Report was compiled using primary data from Spain Madrid client databases, local market analysis (INSEAD Spain Digital Report), and internal sales metrics as of September 30, 2024. All figures reflect Madrid metropolitan area business activity.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Web Designer Sales Report - Q3 2024</dc:title>
  <dc:creator/>
  <dc:language>en</dc:language>
  <cp:keywords/>
  <dcterms:created xsi:type="dcterms:W3CDTF">2026-07-19T23:16:05Z</dcterms:created>
  <dcterms:modified xsi:type="dcterms:W3CDTF">2026-07-19T23:16:05Z</dcterms:modified>
</cp:coreProperties>
</file>

<file path=docProps/custom.xml><?xml version="1.0" encoding="utf-8"?>
<Properties xmlns="http://schemas.openxmlformats.org/officeDocument/2006/custom-properties" xmlns:vt="http://schemas.openxmlformats.org/officeDocument/2006/docPropsVTypes"/>
</file>