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Sudan</w:t>
      </w:r>
      <w:r>
        <w:t xml:space="preserve"> </w:t>
      </w:r>
      <w:r>
        <w:t xml:space="preserve">Khartoum</w:t>
      </w:r>
    </w:p>
    <w:bookmarkStart w:id="27" w:name="X7defa88b131ef44f8968ee8a167c539b7096e08"/>
    <w:p>
      <w:pPr>
        <w:pStyle w:val="Heading1"/>
      </w:pPr>
      <w:r>
        <w:t xml:space="preserve">Sales Report: Strategic Growth of Web Designer Services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Digital Solutions Division, Khartoum Office</w:t>
      </w:r>
    </w:p>
    <w:bookmarkStart w:id="20" w:name="i.-executive-summary"/>
    <w:p>
      <w:pPr>
        <w:pStyle w:val="Heading2"/>
      </w:pPr>
      <w:r>
        <w:t xml:space="preserve">I. Executive Summary</w:t>
      </w:r>
    </w:p>
    <w:p>
      <w:pPr>
        <w:pStyle w:val="FirstParagraph"/>
      </w:pPr>
      <w:r>
        <w:t xml:space="preserve">This comprehensive Sales Report details the performance and strategic trajectory of our Web Designer services within Sudan's capital city, Khartoum. Over the past fiscal year (January 2023 - September 2023), our Web Designer team has achieved remarkable growth, capturing 18% market share in Khartoum's digital agency sector while exceeding revenue targets by 27%. The report demonstrates how localized expertise in Sudan Khartoum's evolving digital landscape has positioned us as the preferred Web Designer partner for businesses seeking online visibility. Key drivers include rising mobile internet penetration, government digitization initiatives, and increasing client demand for responsive web solutions tailored to Sudanese cultural contexts.</w:t>
      </w:r>
    </w:p>
    <w:bookmarkEnd w:id="20"/>
    <w:bookmarkStart w:id="21" w:name="X82fbb27681b458d0e984c662dc679bf17505290"/>
    <w:p>
      <w:pPr>
        <w:pStyle w:val="Heading2"/>
      </w:pPr>
      <w:r>
        <w:t xml:space="preserve">II. Market Analysis: Sudan Khartoum Digital Landscape</w:t>
      </w:r>
    </w:p>
    <w:p>
      <w:pPr>
        <w:pStyle w:val="FirstParagraph"/>
      </w:pPr>
      <w:r>
        <w:t xml:space="preserve">Khartoum represents Sudan's primary economic and digital hub, with 68% of the nation's internet users concentrated here (Sudan Telecom Report, Q3 2023). The city's business ecosystem has undergone significant digital transformation since 2021, creating unprecedented demand for professional Web Designer services. Our market research confirms that:</w:t>
      </w:r>
    </w:p>
    <w:p>
      <w:pPr>
        <w:numPr>
          <w:ilvl w:val="0"/>
          <w:numId w:val="1001"/>
        </w:numPr>
        <w:pStyle w:val="Compact"/>
      </w:pPr>
      <w:r>
        <w:t xml:space="preserve">74% of Khartoum-based SMEs now prioritize website development as a core business investment</w:t>
      </w:r>
    </w:p>
    <w:p>
      <w:pPr>
        <w:numPr>
          <w:ilvl w:val="0"/>
          <w:numId w:val="1001"/>
        </w:numPr>
        <w:pStyle w:val="Compact"/>
      </w:pPr>
      <w:r>
        <w:t xml:space="preserve">Mobile traffic dominates (89% of web visits), necessitating responsive Web Designer solutions</w:t>
      </w:r>
    </w:p>
    <w:p>
      <w:pPr>
        <w:numPr>
          <w:ilvl w:val="0"/>
          <w:numId w:val="1001"/>
        </w:numPr>
        <w:pStyle w:val="Compact"/>
      </w:pPr>
      <w:r>
        <w:t xml:space="preserve">E-commerce growth in Sudan has surged 210% year-over-year, demanding specialized Web Designer capabilities</w:t>
      </w:r>
    </w:p>
    <w:p>
      <w:pPr>
        <w:numPr>
          <w:ilvl w:val="0"/>
          <w:numId w:val="1001"/>
        </w:numPr>
        <w:pStyle w:val="Compact"/>
      </w:pPr>
      <w:r>
        <w:t xml:space="preserve">Government digital initiatives like "Sudan Digital Gateway" have created massive public-sector opportunities for Web Designer firms</w:t>
      </w:r>
    </w:p>
    <w:p>
      <w:pPr>
        <w:pStyle w:val="FirstParagraph"/>
      </w:pPr>
      <w:r>
        <w:t xml:space="preserve">This context makes Sudan Khartoum an ideal market for our Web Designer services, where businesses recognize that a professionally designed website directly impacts customer acquisition and revenue growth. Our localized approach—incorporating Arabic language support, culturally appropriate design elements, and Sudanese business norms—has been instrumental in winning client trust.</w:t>
      </w:r>
    </w:p>
    <w:bookmarkEnd w:id="21"/>
    <w:bookmarkStart w:id="22" w:name="Xee23af952f19cda8344cec46666088c8fd4f4cc"/>
    <w:p>
      <w:pPr>
        <w:pStyle w:val="Heading2"/>
      </w:pPr>
      <w:r>
        <w:t xml:space="preserve">III. Sales Performance Metrics: Web Designer Services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New Web Designer Contracts</w:t>
            </w:r>
          </w:p>
        </w:tc>
        <w:tc>
          <w:tcPr/>
          <w:p>
            <w:pPr>
              <w:pStyle w:val="Compact"/>
              <w:jc w:val="left"/>
            </w:pPr>
            <w:r>
              <w:t xml:space="preserve">Total Revenue (USD)</w:t>
            </w:r>
          </w:p>
        </w:tc>
        <w:tc>
          <w:tcPr/>
          <w:p>
            <w:pPr>
              <w:pStyle w:val="Compact"/>
              <w:jc w:val="left"/>
            </w:pPr>
            <w:r>
              <w:t xml:space="preserve">Client Retention Rate</w:t>
            </w:r>
          </w:p>
        </w:tc>
      </w:tr>
      <w:tr>
        <w:tc>
          <w:tcPr/>
          <w:p>
            <w:pPr>
              <w:pStyle w:val="Compact"/>
              <w:jc w:val="left"/>
            </w:pPr>
            <w:r>
              <w:t xml:space="preserve">Q1 2023 (Jan-Mar)</w:t>
            </w:r>
          </w:p>
        </w:tc>
        <w:tc>
          <w:tcPr/>
          <w:p>
            <w:pPr>
              <w:pStyle w:val="Compact"/>
              <w:jc w:val="left"/>
            </w:pPr>
            <w:r>
              <w:t xml:space="preserve">14</w:t>
            </w:r>
          </w:p>
        </w:tc>
        <w:tc>
          <w:tcPr/>
          <w:p>
            <w:pPr>
              <w:pStyle w:val="Compact"/>
              <w:jc w:val="left"/>
            </w:pPr>
            <w:r>
              <w:t xml:space="preserve">$48,500</w:t>
            </w:r>
          </w:p>
        </w:tc>
        <w:tc>
          <w:tcPr/>
          <w:p>
            <w:pPr>
              <w:pStyle w:val="Compact"/>
              <w:jc w:val="left"/>
            </w:pPr>
            <w:r>
              <w:t xml:space="preserve">76%</w:t>
            </w:r>
          </w:p>
        </w:tc>
      </w:tr>
      <w:tr>
        <w:tc>
          <w:tcPr/>
          <w:p>
            <w:pPr>
              <w:pStyle w:val="Compact"/>
              <w:jc w:val="left"/>
            </w:pPr>
            <w:r>
              <w:t xml:space="preserve">Q2 2023 (Apr-Jun)</w:t>
            </w:r>
          </w:p>
        </w:tc>
        <w:tc>
          <w:tcPr/>
          <w:p>
            <w:pPr>
              <w:pStyle w:val="Compact"/>
              <w:jc w:val="left"/>
            </w:pPr>
            <w:r>
              <w:t xml:space="preserve">23</w:t>
            </w:r>
          </w:p>
        </w:tc>
        <w:tc>
          <w:tcPr/>
          <w:p>
            <w:pPr>
              <w:pStyle w:val="Compact"/>
              <w:jc w:val="left"/>
            </w:pPr>
            <w:r>
              <w:t xml:space="preserve">$81,750</w:t>
            </w:r>
          </w:p>
        </w:tc>
        <w:tc>
          <w:tcPr/>
          <w:p>
            <w:pPr>
              <w:pStyle w:val="Compact"/>
              <w:jc w:val="left"/>
            </w:pPr>
            <w:r>
              <w:t xml:space="preserve">81%</w:t>
            </w:r>
          </w:p>
        </w:tc>
      </w:tr>
      <w:tr>
        <w:tc>
          <w:tcPr/>
          <w:p>
            <w:pPr>
              <w:pStyle w:val="Compact"/>
              <w:jc w:val="left"/>
            </w:pPr>
            <w:r>
              <w:rPr>
                <w:bCs/>
                <w:b/>
              </w:rPr>
              <w:t xml:space="preserve">Q3 2023 (Jul-Sep)</w:t>
            </w:r>
          </w:p>
        </w:tc>
        <w:tc>
          <w:tcPr/>
          <w:p>
            <w:pPr>
              <w:pStyle w:val="Compact"/>
              <w:jc w:val="left"/>
            </w:pPr>
            <w:r>
              <w:rPr>
                <w:bCs/>
                <w:b/>
              </w:rPr>
              <w:t xml:space="preserve">41</w:t>
            </w:r>
          </w:p>
        </w:tc>
        <w:tc>
          <w:tcPr/>
          <w:p>
            <w:pPr>
              <w:pStyle w:val="Compact"/>
              <w:jc w:val="left"/>
            </w:pPr>
            <w:r>
              <w:rPr>
                <w:bCs/>
                <w:b/>
              </w:rPr>
              <w:t xml:space="preserve">$152,300</w:t>
            </w:r>
          </w:p>
        </w:tc>
        <w:tc>
          <w:tcPr/>
          <w:p>
            <w:pPr>
              <w:pStyle w:val="Compact"/>
              <w:jc w:val="left"/>
            </w:pPr>
            <w:r>
              <w:rPr>
                <w:bCs/>
                <w:b/>
              </w:rPr>
              <w:t xml:space="preserve">87%</w:t>
            </w:r>
          </w:p>
        </w:tc>
      </w:tr>
      <w:tr>
        <w:tc>
          <w:tcPr/>
          <w:p>
            <w:pPr>
              <w:pStyle w:val="Compact"/>
              <w:jc w:val="left"/>
            </w:pPr>
            <w:r>
              <w:t xml:space="preserve">Total 2023 (YTD)</w:t>
            </w:r>
          </w:p>
        </w:tc>
        <w:tc>
          <w:tcPr/>
          <w:p>
            <w:pPr>
              <w:pStyle w:val="Compact"/>
              <w:jc w:val="left"/>
            </w:pPr>
            <w:r>
              <w:t xml:space="preserve">78</w:t>
            </w:r>
          </w:p>
        </w:tc>
        <w:tc>
          <w:tcPr/>
          <w:p>
            <w:pPr>
              <w:pStyle w:val="Compact"/>
              <w:jc w:val="left"/>
            </w:pPr>
            <w:r>
              <w:t xml:space="preserve">$282,550</w:t>
            </w:r>
          </w:p>
        </w:tc>
        <w:tc>
          <w:tcPr/>
          <w:p>
            <w:pPr>
              <w:pStyle w:val="Compact"/>
              <w:jc w:val="left"/>
            </w:pPr>
            <w:r>
              <w:t xml:space="preserve">83% (vs. 74% in 2022)</w:t>
            </w:r>
          </w:p>
        </w:tc>
      </w:tr>
    </w:tbl>
    <w:p>
      <w:pPr>
        <w:pStyle w:val="BodyText"/>
      </w:pPr>
      <w:r>
        <w:t xml:space="preserve">The Q3 surge represents a 119% increase in new Web Designer contracts compared to Q1, driven by strategic partnerships with Khartoum-based business incubators like "Sudan Innovation Hub" and targeted outreach to the city's growing fintech sector. Notably, 62% of our current Web Designer clients are repeat customers or referrals from existing accounts—proof that our services meet Sudan Khartoum's specific business needs.</w:t>
      </w:r>
    </w:p>
    <w:bookmarkEnd w:id="22"/>
    <w:bookmarkStart w:id="23" w:name="X13384e130423f63ed5d7faff9042cadd596cc22"/>
    <w:p>
      <w:pPr>
        <w:pStyle w:val="Heading2"/>
      </w:pPr>
      <w:r>
        <w:t xml:space="preserve">IV. Key Client Success Stories (Sudan Khartoum)</w:t>
      </w:r>
    </w:p>
    <w:p>
      <w:pPr>
        <w:pStyle w:val="FirstParagraph"/>
      </w:pPr>
      <w:r>
        <w:rPr>
          <w:bCs/>
          <w:b/>
        </w:rPr>
        <w:t xml:space="preserve">1. Al-Nil Trading Company (Khartoum Central):</w:t>
      </w:r>
      <w:r>
        <w:t xml:space="preserve"> </w:t>
      </w:r>
      <w:r>
        <w:t xml:space="preserve">We redesigned their e-commerce platform, resulting in a 310% increase in online orders within 6 months. The Web Designer solution incorporated Sudanese payment gateways and Arabic product descriptions that resonated with local consumers.</w:t>
      </w:r>
    </w:p>
    <w:p>
      <w:pPr>
        <w:pStyle w:val="BodyText"/>
      </w:pPr>
      <w:r>
        <w:rPr>
          <w:bCs/>
          <w:b/>
        </w:rPr>
        <w:t xml:space="preserve">2. Khartoum Medical Network (Public Health Initiative):</w:t>
      </w:r>
      <w:r>
        <w:t xml:space="preserve"> </w:t>
      </w:r>
      <w:r>
        <w:t xml:space="preserve">Our team created a multilingual (Arabic/English) Web Designer platform for telemedicine services, reaching 15,000+ patients across Khartoum and rural Sudan—directly supporting government health digitalization goals.</w:t>
      </w:r>
    </w:p>
    <w:p>
      <w:pPr>
        <w:pStyle w:val="BodyText"/>
      </w:pPr>
      <w:r>
        <w:rPr>
          <w:bCs/>
          <w:b/>
        </w:rPr>
        <w:t xml:space="preserve">3. Nile Craft Collective (Artisan Cooperative):</w:t>
      </w:r>
      <w:r>
        <w:t xml:space="preserve"> </w:t>
      </w:r>
      <w:r>
        <w:t xml:space="preserve">As a Web Designer partner, we developed an online marketplace showcasing Sudanese crafts. This increased their sales by 240% and created sustainable income for 320 artisans in Khartoum neighborhoods.</w:t>
      </w:r>
    </w:p>
    <w:bookmarkEnd w:id="23"/>
    <w:bookmarkStart w:id="24" w:name="X0a0364188167da4cdcc2d7df542d9135dd06885"/>
    <w:p>
      <w:pPr>
        <w:pStyle w:val="Heading2"/>
      </w:pPr>
      <w:r>
        <w:t xml:space="preserve">V. Challenges &amp; Strategic Adaptations in Sudan Khartoum</w:t>
      </w:r>
    </w:p>
    <w:p>
      <w:pPr>
        <w:pStyle w:val="FirstParagraph"/>
      </w:pPr>
      <w:r>
        <w:t xml:space="preserve">Operating as a Web Designer service provider in Sudan Khartoum presents unique challenges we've proactively addressed:</w:t>
      </w:r>
    </w:p>
    <w:p>
      <w:pPr>
        <w:numPr>
          <w:ilvl w:val="0"/>
          <w:numId w:val="1002"/>
        </w:numPr>
        <w:pStyle w:val="Compact"/>
      </w:pPr>
      <w:r>
        <w:rPr>
          <w:bCs/>
          <w:b/>
        </w:rPr>
        <w:t xml:space="preserve">Infrastructure Limitations:</w:t>
      </w:r>
      <w:r>
        <w:t xml:space="preserve"> </w:t>
      </w:r>
      <w:r>
        <w:t xml:space="preserve">Fluctuating electricity and internet connectivity required us to develop offline-first Web Designer workflows. We now prioritize lightweight, high-performance sites compatible with low-bandwidth Sudanese networks.</w:t>
      </w:r>
    </w:p>
    <w:p>
      <w:pPr>
        <w:numPr>
          <w:ilvl w:val="0"/>
          <w:numId w:val="1002"/>
        </w:numPr>
        <w:pStyle w:val="Compact"/>
      </w:pPr>
      <w:r>
        <w:rPr>
          <w:bCs/>
          <w:b/>
        </w:rPr>
        <w:t xml:space="preserve">Cultural Nuances:</w:t>
      </w:r>
      <w:r>
        <w:t xml:space="preserve"> </w:t>
      </w:r>
      <w:r>
        <w:t xml:space="preserve">Early client feedback highlighted Western design aesthetics clashing with Sudanese business culture. Our solution: Created a "Khartoum Design Framework" incorporating traditional Islamic patterns and locally relevant color palettes in all Web Designer projects.</w:t>
      </w:r>
    </w:p>
    <w:p>
      <w:pPr>
        <w:numPr>
          <w:ilvl w:val="0"/>
          <w:numId w:val="1002"/>
        </w:numPr>
        <w:pStyle w:val="Compact"/>
      </w:pPr>
      <w:r>
        <w:rPr>
          <w:bCs/>
          <w:b/>
        </w:rPr>
        <w:t xml:space="preserve">Competitive Landscape:</w:t>
      </w:r>
      <w:r>
        <w:t xml:space="preserve"> </w:t>
      </w:r>
      <w:r>
        <w:t xml:space="preserve">Local agencies often undercut pricing for basic websites. We countered by positioning our Web Designer service as a strategic business investment—not just development—through ROI-focused proposals highlighting traffic conversion rates.</w:t>
      </w:r>
    </w:p>
    <w:bookmarkEnd w:id="24"/>
    <w:bookmarkStart w:id="25" w:name="Xe0115244cfa019ac05dc9216a131f1c7fc84962"/>
    <w:p>
      <w:pPr>
        <w:pStyle w:val="Heading2"/>
      </w:pPr>
      <w:r>
        <w:t xml:space="preserve">VI. Growth Opportunities in Sudan Khartoum Market</w:t>
      </w:r>
    </w:p>
    <w:p>
      <w:pPr>
        <w:pStyle w:val="FirstParagraph"/>
      </w:pPr>
      <w:r>
        <w:t xml:space="preserve">The future of Web Designer services in Sudan Khartoum is exceptionally promising, with three key growth vectors:</w:t>
      </w:r>
    </w:p>
    <w:p>
      <w:pPr>
        <w:numPr>
          <w:ilvl w:val="0"/>
          <w:numId w:val="1003"/>
        </w:numPr>
        <w:pStyle w:val="Compact"/>
      </w:pPr>
      <w:r>
        <w:rPr>
          <w:bCs/>
          <w:b/>
        </w:rPr>
        <w:t xml:space="preserve">Government Sector Expansion:</w:t>
      </w:r>
      <w:r>
        <w:t xml:space="preserve"> </w:t>
      </w:r>
      <w:r>
        <w:t xml:space="preserve">With Sudan's National Digital Transformation Strategy allocating $150M for public-sector digitization, we anticipate 35-40 new Web Designer contracts from ministries and municipal bodies in Khartoum over the next 18 months.</w:t>
      </w:r>
    </w:p>
    <w:p>
      <w:pPr>
        <w:numPr>
          <w:ilvl w:val="0"/>
          <w:numId w:val="1003"/>
        </w:numPr>
        <w:pStyle w:val="Compact"/>
      </w:pPr>
      <w:r>
        <w:rPr>
          <w:bCs/>
          <w:b/>
        </w:rPr>
        <w:t xml:space="preserve">E-commerce Specialization:</w:t>
      </w:r>
      <w:r>
        <w:t xml:space="preserve"> </w:t>
      </w:r>
      <w:r>
        <w:t xml:space="preserve">Partnering with Khartoum-based platforms like "SudanMart" to develop industry-specific Web Designer templates for food, textiles, and crafts sectors.</w:t>
      </w:r>
    </w:p>
    <w:p>
      <w:pPr>
        <w:numPr>
          <w:ilvl w:val="0"/>
          <w:numId w:val="1003"/>
        </w:numPr>
        <w:pStyle w:val="Compact"/>
      </w:pPr>
      <w:r>
        <w:rPr>
          <w:bCs/>
          <w:b/>
        </w:rPr>
        <w:t xml:space="preserve">Web Designer Upskilling Programs:</w:t>
      </w:r>
      <w:r>
        <w:t xml:space="preserve"> </w:t>
      </w:r>
      <w:r>
        <w:t xml:space="preserve">Launching "Digital Khartoum Academy" in Q1 2024 to train local talent in modern Web Designer practices—addressing skills shortages while creating a talent pipeline for our firm.</w:t>
      </w:r>
    </w:p>
    <w:bookmarkEnd w:id="25"/>
    <w:bookmarkStart w:id="26" w:name="X974e7579dce7ac2e059c47712b2a6aab2e08dff"/>
    <w:p>
      <w:pPr>
        <w:pStyle w:val="Heading2"/>
      </w:pPr>
      <w:r>
        <w:t xml:space="preserve">VII. Conclusion &amp; Strategic Recommendations</w:t>
      </w:r>
    </w:p>
    <w:p>
      <w:pPr>
        <w:pStyle w:val="FirstParagraph"/>
      </w:pPr>
      <w:r>
        <w:t xml:space="preserve">This Sales Report underscores the strategic importance of our Web Designer services within Sudan Khartoum's burgeoning digital economy. The market response has been overwhelmingly positive, with client satisfaction scores averaging 4.8/5 across 78 completed projects this year. Our ability to deliver culturally resonant, mobile-optimized websites that directly drive business outcomes has positioned us as a leader in the Web Designer space for Sudan Khartoum.</w:t>
      </w:r>
    </w:p>
    <w:p>
      <w:pPr>
        <w:pStyle w:val="BodyText"/>
      </w:pPr>
      <w:r>
        <w:t xml:space="preserve">We recommend three priority actions for sustained growth:</w:t>
      </w:r>
    </w:p>
    <w:p>
      <w:pPr>
        <w:numPr>
          <w:ilvl w:val="0"/>
          <w:numId w:val="1004"/>
        </w:numPr>
        <w:pStyle w:val="Compact"/>
      </w:pPr>
      <w:r>
        <w:t xml:space="preserve">Allocate 20% of Q4 revenue to expand our Khartoum-based Web Designer team (target: +5 specialists)</w:t>
      </w:r>
    </w:p>
    <w:p>
      <w:pPr>
        <w:numPr>
          <w:ilvl w:val="0"/>
          <w:numId w:val="1004"/>
        </w:numPr>
        <w:pStyle w:val="Compact"/>
      </w:pPr>
      <w:r>
        <w:t xml:space="preserve">Develop a "Sudan Digital Ready" certification for all Web Designer clients, showcasing compliance with national digital standards</w:t>
      </w:r>
    </w:p>
    <w:p>
      <w:pPr>
        <w:numPr>
          <w:ilvl w:val="0"/>
          <w:numId w:val="1004"/>
        </w:numPr>
        <w:pStyle w:val="Compact"/>
      </w:pPr>
      <w:r>
        <w:t xml:space="preserve">Forge exclusive partnerships with Khartoum Chamber of Commerce and Sudanese universities to drive inbound leads</w:t>
      </w:r>
    </w:p>
    <w:p>
      <w:pPr>
        <w:pStyle w:val="FirstParagraph"/>
      </w:pPr>
      <w:r>
        <w:t xml:space="preserve">The data is unequivocal: In Sudan Khartoum, a well-executed Web Designer strategy isn't merely beneficial—it's fundamental to business survival and growth in the digital age. As our Q3 results demonstrate, clients recognize that investing in professional Web Designer services delivers measurable returns. We are committed to leading this transformation across Sudan's capital city through innovation, cultural intelligence, and unwavering focus on client success.</w:t>
      </w:r>
    </w:p>
    <w:p>
      <w:pPr>
        <w:pStyle w:val="BodyText"/>
      </w:pPr>
      <w:r>
        <w:rPr>
          <w:bCs/>
          <w:b/>
        </w:rPr>
        <w:t xml:space="preserve">Prepared by:</w:t>
      </w:r>
      <w:r>
        <w:t xml:space="preserve"> </w:t>
      </w:r>
      <w:r>
        <w:t xml:space="preserve">Digital Strategy Team</w:t>
      </w:r>
      <w:r>
        <w:br/>
      </w:r>
      <w:r>
        <w:rPr>
          <w:bCs/>
          <w:b/>
        </w:rPr>
        <w:t xml:space="preserve">Contact:</w:t>
      </w:r>
      <w:r>
        <w:t xml:space="preserve"> </w:t>
      </w:r>
      <w:r>
        <w:t xml:space="preserve">digital.khartoum@webdesignersudan.com</w:t>
      </w:r>
      <w:r>
        <w:br/>
      </w:r>
      <w:r>
        <w:rPr>
          <w:bCs/>
          <w:b/>
        </w:rPr>
        <w:t xml:space="preserve">Report Version:</w:t>
      </w:r>
      <w:r>
        <w:t xml:space="preserve"> </w:t>
      </w:r>
      <w:r>
        <w:t xml:space="preserve">2.1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Web Designer Services in Sudan Khartoum</dc:title>
  <dc:creator/>
  <dc:language>en</dc:language>
  <cp:keywords/>
  <dcterms:created xsi:type="dcterms:W3CDTF">2026-07-21T06:39:20Z</dcterms:created>
  <dcterms:modified xsi:type="dcterms:W3CDTF">2026-07-21T06:39:20Z</dcterms:modified>
</cp:coreProperties>
</file>

<file path=docProps/custom.xml><?xml version="1.0" encoding="utf-8"?>
<Properties xmlns="http://schemas.openxmlformats.org/officeDocument/2006/custom-properties" xmlns:vt="http://schemas.openxmlformats.org/officeDocument/2006/docPropsVTypes"/>
</file>