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Web</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p>
    <w:bookmarkStart w:id="20" w:name="X04f5324cd714815d845f3181ef6428d48825007"/>
    <w:p>
      <w:pPr>
        <w:pStyle w:val="Heading1"/>
      </w:pPr>
      <w:r>
        <w:t xml:space="preserve">Q3 2023 Sales Performance Report: Web Designer Services for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UK Digital Solutions Ltd.</w:t>
      </w:r>
      <w:r>
        <w:br/>
      </w:r>
      <w:r>
        <w:rPr>
          <w:bCs/>
          <w:b/>
        </w:rPr>
        <w:t xml:space="preserve">Report Period:</w:t>
      </w:r>
      <w:r>
        <w:t xml:space="preserve"> </w:t>
      </w:r>
      <w:r>
        <w:t xml:space="preserve">July 1, 2023 – September 30, 2023</w:t>
      </w:r>
    </w:p>
    <w:bookmarkEnd w:id="20"/>
    <w:bookmarkStart w:id="21" w:name="executive-summary"/>
    <w:p>
      <w:pPr>
        <w:pStyle w:val="Heading2"/>
      </w:pPr>
      <w:r>
        <w:t xml:space="preserve">Executive Summary</w:t>
      </w:r>
    </w:p>
    <w:p>
      <w:pPr>
        <w:pStyle w:val="FirstParagraph"/>
      </w:pPr>
      <w:r>
        <w:t xml:space="preserve">This Sales Report details the performance of our Web Designer services within the United Kingdom London market during Q3 2023. The London digital landscape remains fiercely competitive, yet our strategic focus on bespoke, conversion-optimised design solutions has driven significant growth. We secured 35 new clients across key sectors including fintech, e-commerce, and professional services in United Kingdom London – representing a 20% increase in client acquisition compared to Q2. Total revenue attributed to Web Designer services reached £185,000, exceeding our quarterly target by 12%. This success underscores the critical demand for high-quality digital presence among London-based businesses navigating post-pandemic recovery and evolving consumer expectations.</w:t>
      </w:r>
    </w:p>
    <w:bookmarkEnd w:id="21"/>
    <w:bookmarkStart w:id="22" w:name="X4f5b441ac8fec8f408731267637b5328b806f29"/>
    <w:p>
      <w:pPr>
        <w:pStyle w:val="Heading2"/>
      </w:pPr>
      <w:r>
        <w:t xml:space="preserve">London Market Analysis: Demand for Web Designer Expertise</w:t>
      </w:r>
    </w:p>
    <w:p>
      <w:pPr>
        <w:pStyle w:val="FirstParagraph"/>
      </w:pPr>
      <w:r>
        <w:t xml:space="preserve">The United Kingdom London market continues to be the undisputed digital epicenter of Europe. As of Q3 2023, over 68% of UK-based tech startups and established SMEs operating in London recognise an urgent need to modernise their web presence. Key drivers include:</w:t>
      </w:r>
    </w:p>
    <w:p>
      <w:pPr>
        <w:numPr>
          <w:ilvl w:val="0"/>
          <w:numId w:val="1001"/>
        </w:numPr>
        <w:pStyle w:val="Compact"/>
      </w:pPr>
      <w:r>
        <w:rPr>
          <w:bCs/>
          <w:b/>
        </w:rPr>
        <w:t xml:space="preserve">GDPR &amp; Compliance Focus:</w:t>
      </w:r>
      <w:r>
        <w:t xml:space="preserve"> </w:t>
      </w:r>
      <w:r>
        <w:t xml:space="preserve">London businesses increasingly demand Web Designer services that integrate robust data privacy measures from the initial design phase, aligning with UK ICO regulations.</w:t>
      </w:r>
    </w:p>
    <w:p>
      <w:pPr>
        <w:numPr>
          <w:ilvl w:val="0"/>
          <w:numId w:val="1001"/>
        </w:numPr>
        <w:pStyle w:val="Compact"/>
      </w:pPr>
      <w:r>
        <w:rPr>
          <w:bCs/>
          <w:b/>
        </w:rPr>
        <w:t xml:space="preserve">Mobile-First Imperative:</w:t>
      </w:r>
      <w:r>
        <w:t xml:space="preserve"> </w:t>
      </w:r>
      <w:r>
        <w:t xml:space="preserve">74% of London consumers access local business websites via mobile. Our responsive design packages now account for 82% of new projects, directly addressing this critical need.</w:t>
      </w:r>
    </w:p>
    <w:p>
      <w:pPr>
        <w:numPr>
          <w:ilvl w:val="0"/>
          <w:numId w:val="1001"/>
        </w:numPr>
        <w:pStyle w:val="Compact"/>
      </w:pPr>
      <w:r>
        <w:rPr>
          <w:bCs/>
          <w:b/>
        </w:rPr>
        <w:t xml:space="preserve">SEO Integration:</w:t>
      </w:r>
      <w:r>
        <w:t xml:space="preserve"> </w:t>
      </w:r>
      <w:r>
        <w:t xml:space="preserve">Clients explicitly seek Web Designer partnerships that embed technical SEO best practices (e.g., schema markup, page speed optimisation) – a service we’ve highlighted in all London client onboarding.</w:t>
      </w:r>
    </w:p>
    <w:p>
      <w:pPr>
        <w:numPr>
          <w:ilvl w:val="0"/>
          <w:numId w:val="1001"/>
        </w:numPr>
        <w:pStyle w:val="Compact"/>
      </w:pPr>
      <w:r>
        <w:rPr>
          <w:bCs/>
          <w:b/>
        </w:rPr>
        <w:t xml:space="preserve">Competitive Differentiation:</w:t>
      </w:r>
      <w:r>
        <w:t xml:space="preserve"> </w:t>
      </w:r>
      <w:r>
        <w:t xml:space="preserve">London-based brands report that outdated websites directly impact trust and conversion rates; 67% stated they would switch agencies after a single poor user experience encounter.</w:t>
      </w:r>
    </w:p>
    <w:p>
      <w:pPr>
        <w:pStyle w:val="FirstParagraph"/>
      </w:pPr>
      <w:r>
        <w:t xml:space="preserve">This environment has elevated the role of the Web Designer from 'visual creator' to strategic digital partner, particularly within United Kingdom London's fast-paced business ecosystem.</w:t>
      </w:r>
    </w:p>
    <w:bookmarkEnd w:id="22"/>
    <w:bookmarkStart w:id="23" w:name="Xcfeadc3c1129c7c5ae3b231968cb783576a0f59"/>
    <w:p>
      <w:pPr>
        <w:pStyle w:val="Heading2"/>
      </w:pPr>
      <w:r>
        <w:t xml:space="preserve">Q3 Sales Performance: Key Metrics &amp; Client Acquisition</w:t>
      </w:r>
    </w:p>
    <w:p>
      <w:pPr>
        <w:pStyle w:val="FirstParagraph"/>
      </w:pPr>
      <w:r>
        <w:t xml:space="preserve">KPI</w:t>
      </w:r>
    </w:p>
    <w:bookmarkEnd w:id="23"/>
    <w:p>
      <w:pPr>
        <w:pStyle w:val="BodyText"/>
      </w:pPr>
      <w:r>
        <w:t xml:space="preserve">Q3 2023 (London)</w:t>
      </w:r>
    </w:p>
    <w:p>
      <w:pPr>
        <w:pStyle w:val="BodyText"/>
      </w:pPr>
      <w:r>
        <w:t xml:space="preserve">Q2 2023 (London)</w:t>
      </w:r>
    </w:p>
    <w:p>
      <w:pPr>
        <w:pStyle w:val="BodyText"/>
      </w:pPr>
      <w:r>
        <w:t xml:space="preserve">% Change</w:t>
      </w:r>
    </w:p>
    <w:p>
      <w:pPr>
        <w:pStyle w:val="BodyText"/>
      </w:pPr>
      <w:r>
        <w:t xml:space="preserve">New Client Acquisitions</w:t>
      </w:r>
    </w:p>
    <w:p>
      <w:pPr>
        <w:pStyle w:val="BodyText"/>
      </w:pPr>
      <w:r>
        <w:t xml:space="preserve">35</w:t>
      </w:r>
    </w:p>
    <w:p>
      <w:pPr>
        <w:pStyle w:val="BodyText"/>
      </w:pPr>
      <w:r>
        <w:t xml:space="preserve">29</w:t>
      </w:r>
    </w:p>
    <w:p>
      <w:pPr>
        <w:pStyle w:val="BodyText"/>
      </w:pPr>
      <w:r>
        <w:t xml:space="preserve">+20.7%</w:t>
      </w:r>
    </w:p>
    <w:p>
      <w:pPr>
        <w:pStyle w:val="BodyText"/>
      </w:pPr>
      <w:r>
        <w:t xml:space="preserve">Total Revenue (Web Designer Services)</w:t>
      </w:r>
    </w:p>
    <w:p>
      <w:pPr>
        <w:pStyle w:val="BodyText"/>
      </w:pPr>
      <w:r>
        <w:t xml:space="preserve">£185,000</w:t>
      </w:r>
    </w:p>
    <w:p>
      <w:pPr>
        <w:pStyle w:val="BodyText"/>
      </w:pPr>
      <w:r>
        <w:t xml:space="preserve">&lt;</w:t>
      </w:r>
    </w:p>
    <w:p>
      <w:pPr>
        <w:pStyle w:val="BodyText"/>
      </w:pPr>
      <w:r>
        <w:t xml:space="preserve">£165,450</w:t>
      </w:r>
    </w:p>
    <w:p>
      <w:pPr>
        <w:pStyle w:val="BodyText"/>
      </w:pPr>
      <w:r>
        <w:t xml:space="preserve">+12.3%</w:t>
      </w:r>
    </w:p>
    <w:p>
      <w:pPr>
        <w:pStyle w:val="BodyText"/>
      </w:pPr>
      <w:r>
        <w:t xml:space="preserve">Average Project Value</w:t>
      </w:r>
    </w:p>
    <w:p>
      <w:pPr>
        <w:pStyle w:val="BodyText"/>
      </w:pPr>
      <w:r>
        <w:t xml:space="preserve">£5,286</w:t>
      </w:r>
    </w:p>
    <w:p>
      <w:pPr>
        <w:pStyle w:val="BodyText"/>
      </w:pPr>
      <w:r>
        <w:rPr>
          <w:bCs/>
          <w:b/>
        </w:rPr>
        <w:t xml:space="preserve">+8.7%</w:t>
      </w:r>
    </w:p>
    <w:p>
      <w:pPr>
        <w:pStyle w:val="BodyText"/>
      </w:pPr>
      <w:r>
        <w:t xml:space="preserve">Client Retention Rate (London)</w:t>
      </w:r>
    </w:p>
    <w:p>
      <w:pPr>
        <w:pStyle w:val="BodyText"/>
      </w:pPr>
      <w:r>
        <w:t xml:space="preserve">89%</w:t>
      </w:r>
    </w:p>
    <w:p>
      <w:pPr>
        <w:pStyle w:val="BodyText"/>
      </w:pPr>
      <w:r>
        <w:t xml:space="preserve">84%</w:t>
      </w:r>
    </w:p>
    <w:p>
      <w:pPr>
        <w:pStyle w:val="BodyText"/>
      </w:pPr>
      <w:r>
        <w:t xml:space="preserve">+5.0%</w:t>
      </w:r>
    </w:p>
    <w:p>
      <w:pPr>
        <w:pStyle w:val="BodyText"/>
      </w:pPr>
      <w:r>
        <w:t xml:space="preserve">Referral Rate from Existing London Clients</w:t>
      </w:r>
      <w:r>
        <w:rPr>
          <w:bCs/>
          <w:b/>
        </w:rPr>
        <w:t xml:space="preserve">32%</w:t>
      </w:r>
    </w:p>
    <w:p>
      <w:pPr>
        <w:pStyle w:val="BodyText"/>
      </w:pPr>
      <w:r>
        <w:t xml:space="preserve">Our strongest client segments in London were:</w:t>
      </w:r>
    </w:p>
    <w:p>
      <w:pPr>
        <w:numPr>
          <w:ilvl w:val="0"/>
          <w:numId w:val="1002"/>
        </w:numPr>
        <w:pStyle w:val="Compact"/>
      </w:pPr>
      <w:r>
        <w:rPr>
          <w:bCs/>
          <w:b/>
        </w:rPr>
        <w:t xml:space="preserve">Fintech Startups (Shoreditch &amp; Canary Wharf):</w:t>
      </w:r>
      <w:r>
        <w:t xml:space="preserve"> </w:t>
      </w:r>
      <w:r>
        <w:t xml:space="preserve">18 new projects, driven by demand for secure, regulatory-compliant platforms.</w:t>
      </w:r>
    </w:p>
    <w:p>
      <w:pPr>
        <w:numPr>
          <w:ilvl w:val="0"/>
          <w:numId w:val="1002"/>
        </w:numPr>
        <w:pStyle w:val="Compact"/>
      </w:pPr>
      <w:r>
        <w:rPr>
          <w:bCs/>
          <w:b/>
        </w:rPr>
        <w:t xml:space="preserve">Retail E-commerce Businesses (West End &amp; Borough Market):</w:t>
      </w:r>
      <w:r>
        <w:t xml:space="preserve"> </w:t>
      </w:r>
      <w:r>
        <w:t xml:space="preserve">12 new projects focused on mobile checkout optimisation and Instagram integration.</w:t>
      </w:r>
    </w:p>
    <w:p>
      <w:pPr>
        <w:numPr>
          <w:ilvl w:val="0"/>
          <w:numId w:val="1002"/>
        </w:numPr>
        <w:pStyle w:val="Compact"/>
      </w:pPr>
      <w:r>
        <w:rPr>
          <w:bCs/>
          <w:b/>
        </w:rPr>
        <w:t xml:space="preserve">Professional Services (Mayfair &amp; Westminster):</w:t>
      </w:r>
      <w:r>
        <w:t xml:space="preserve"> </w:t>
      </w:r>
      <w:r>
        <w:t xml:space="preserve">5 new projects prioritising brand storytelling and lead generation forms.</w:t>
      </w:r>
    </w:p>
    <w:p>
      <w:pPr>
        <w:pStyle w:val="FirstParagraph"/>
      </w:pPr>
      <w:r>
        <w:t xml:space="preserve">The notable increase in average project value (up 8.7%) reflects London clients' growing willingness to invest in premium, custom solutions rather than templated websites – a direct result of our targeted positioning as strategic Web Designer partners.</w:t>
      </w:r>
    </w:p>
    <w:bookmarkStart w:id="24" w:name="key-challenges-strategic-responses"/>
    <w:p>
      <w:pPr>
        <w:pStyle w:val="Heading2"/>
      </w:pPr>
      <w:r>
        <w:t xml:space="preserve">Key Challenges &amp; Strategic Responses</w:t>
      </w:r>
    </w:p>
    <w:p>
      <w:pPr>
        <w:pStyle w:val="FirstParagraph"/>
      </w:pPr>
      <w:r>
        <w:t xml:space="preserve">Operating within the United Kingdom London market presented specific challenges addressed during Q3:</w:t>
      </w:r>
    </w:p>
    <w:p>
      <w:pPr>
        <w:numPr>
          <w:ilvl w:val="0"/>
          <w:numId w:val="1003"/>
        </w:numPr>
        <w:pStyle w:val="Compact"/>
      </w:pPr>
      <w:r>
        <w:rPr>
          <w:bCs/>
          <w:b/>
        </w:rPr>
        <w:t xml:space="preserve">Intense Competition:</w:t>
      </w:r>
      <w:r>
        <w:t xml:space="preserve"> </w:t>
      </w:r>
      <w:r>
        <w:t xml:space="preserve">The London Web Designer market is saturated with low-cost agencies. *Our Response:* Launched a "London Digital Health Check" free service, positioning our team as consultants first, designers second. This generated 42 qualified leads and directly contributed to the 35 new clients.</w:t>
      </w:r>
    </w:p>
    <w:p>
      <w:pPr>
        <w:numPr>
          <w:ilvl w:val="0"/>
          <w:numId w:val="1003"/>
        </w:numPr>
        <w:pStyle w:val="Compact"/>
      </w:pPr>
      <w:r>
        <w:rPr>
          <w:bCs/>
          <w:b/>
        </w:rPr>
        <w:t xml:space="preserve">Tight Project Timelines:</w:t>
      </w:r>
      <w:r>
        <w:t xml:space="preserve"> </w:t>
      </w:r>
      <w:r>
        <w:t xml:space="preserve">London businesses demand rapid digital transformation. *Our Response:* Implemented a streamlined "London Launch Protocol" with fixed milestones (e.g., design approval within 72 hours), improving client satisfaction scores by 28%.</w:t>
      </w:r>
    </w:p>
    <w:p>
      <w:pPr>
        <w:numPr>
          <w:ilvl w:val="0"/>
          <w:numId w:val="1003"/>
        </w:numPr>
        <w:pStyle w:val="Compact"/>
      </w:pPr>
      <w:r>
        <w:rPr>
          <w:bCs/>
          <w:b/>
        </w:rPr>
        <w:t xml:space="preserve">Post-Brexit Client Concerns:</w:t>
      </w:r>
      <w:r>
        <w:t xml:space="preserve"> </w:t>
      </w:r>
      <w:r>
        <w:t xml:space="preserve">Some EU-based clients expressed GDPR confusion regarding UK-based services. *Our Response:* Developed a dedicated "UK Compliance Guide" for all London proposals, eliminating this barrier and securing 7 international clients based in London with EU operations.</w:t>
      </w:r>
    </w:p>
    <w:bookmarkEnd w:id="24"/>
    <w:bookmarkStart w:id="25" w:name="X2892cd3762bfcc09d05e0e9cd1be6dade087736"/>
    <w:p>
      <w:pPr>
        <w:pStyle w:val="Heading2"/>
      </w:pPr>
      <w:r>
        <w:t xml:space="preserve">Why This Web Designer Performance Matters for United Kingdom London</w:t>
      </w:r>
    </w:p>
    <w:p>
      <w:pPr>
        <w:pStyle w:val="FirstParagraph"/>
      </w:pPr>
      <w:r>
        <w:t xml:space="preserve">In the context of United Kingdom London, exceptional Web Designer services are not a luxury – they are a fundamental business necessity. The city’s economy is increasingly digital-first:</w:t>
      </w:r>
    </w:p>
    <w:p>
      <w:pPr>
        <w:numPr>
          <w:ilvl w:val="0"/>
          <w:numId w:val="1004"/>
        </w:numPr>
        <w:pStyle w:val="Compact"/>
      </w:pPr>
      <w:r>
        <w:t xml:space="preserve">The UK’s digital sector contributes £140bn annually to GDP (ONS 2023), with London accounting for over 55% of this value.</w:t>
      </w:r>
    </w:p>
    <w:p>
      <w:pPr>
        <w:numPr>
          <w:ilvl w:val="0"/>
          <w:numId w:val="1004"/>
        </w:numPr>
        <w:pStyle w:val="Compact"/>
      </w:pPr>
      <w:r>
        <w:t xml:space="preserve">London consumers have the highest online engagement rates in the UK, demanding seamless, visually compelling websites – a core competency of our Web Designer team.</w:t>
      </w:r>
    </w:p>
    <w:p>
      <w:pPr>
        <w:numPr>
          <w:ilvl w:val="0"/>
          <w:numId w:val="1004"/>
        </w:numPr>
        <w:pStyle w:val="Compact"/>
      </w:pPr>
      <w:r>
        <w:t xml:space="preserve">Businesses in London that fail to invest in modern web experiences face measurable revenue loss; research shows a 40% drop-off rate on sites requiring more than 3 seconds to load (Google, London Consumer Survey).</w:t>
      </w:r>
    </w:p>
    <w:p>
      <w:pPr>
        <w:pStyle w:val="FirstParagraph"/>
      </w:pPr>
      <w:r>
        <w:t xml:space="preserve">Our Q3 results directly translate into tangible value for our London clients: faster load times, higher conversion rates, and stronger brand trust – all critical in the high-stakes United Kingdom London market.</w:t>
      </w:r>
    </w:p>
    <w:bookmarkEnd w:id="25"/>
    <w:bookmarkStart w:id="26" w:name="q4-strategic-outlook-recommendations"/>
    <w:p>
      <w:pPr>
        <w:pStyle w:val="Heading2"/>
      </w:pPr>
      <w:r>
        <w:t xml:space="preserve">Q4 Strategic Outlook &amp; Recommendations</w:t>
      </w:r>
    </w:p>
    <w:p>
      <w:pPr>
        <w:pStyle w:val="FirstParagraph"/>
      </w:pPr>
      <w:r>
        <w:t xml:space="preserve">Building on Q3's success, we recommend focusing on three priorities for London Web Designer services in Q4 2023:</w:t>
      </w:r>
    </w:p>
    <w:p>
      <w:pPr>
        <w:numPr>
          <w:ilvl w:val="0"/>
          <w:numId w:val="1005"/>
        </w:numPr>
        <w:pStyle w:val="Compact"/>
      </w:pPr>
      <w:r>
        <w:rPr>
          <w:bCs/>
          <w:b/>
        </w:rPr>
        <w:t xml:space="preserve">Expand Fintech Specialisation:</w:t>
      </w:r>
      <w:r>
        <w:t xml:space="preserve"> </w:t>
      </w:r>
      <w:r>
        <w:t xml:space="preserve">Partner with London-based financial innovation hubs (e.g., Innovate Finance) to develop industry-specific design frameworks, targeting the city's booming fintech sector.</w:t>
      </w:r>
    </w:p>
    <w:p>
      <w:pPr>
        <w:numPr>
          <w:ilvl w:val="0"/>
          <w:numId w:val="1005"/>
        </w:numPr>
        <w:pStyle w:val="Compact"/>
      </w:pPr>
      <w:r>
        <w:rPr>
          <w:bCs/>
          <w:b/>
        </w:rPr>
        <w:t xml:space="preserve">Leverage Local Events:</w:t>
      </w:r>
      <w:r>
        <w:t xml:space="preserve"> </w:t>
      </w:r>
      <w:r>
        <w:t xml:space="preserve">Sponsor key London digital events (e.g., Web Summit UK, Digital Shoreditch) to showcase our Web Designer expertise directly within the target market.</w:t>
      </w:r>
    </w:p>
    <w:p>
      <w:pPr>
        <w:numPr>
          <w:ilvl w:val="0"/>
          <w:numId w:val="1005"/>
        </w:numPr>
        <w:pStyle w:val="Compact"/>
      </w:pPr>
      <w:r>
        <w:rPr>
          <w:bCs/>
          <w:b/>
        </w:rPr>
        <w:t xml:space="preserve">Enhance Retention Through "London Growth Pacts":</w:t>
      </w:r>
      <w:r>
        <w:t xml:space="preserve"> </w:t>
      </w:r>
      <w:r>
        <w:t xml:space="preserve">Offer annual maintenance + analytics reporting packages as standard for London clients, moving beyond one-off projects to create recurring revenue and deepen client relationships in the United Kingdom capital.</w:t>
      </w:r>
    </w:p>
    <w:p>
      <w:pPr>
        <w:pStyle w:val="FirstParagraph"/>
      </w:pPr>
      <w:r>
        <w:t xml:space="preserve">These strategies align with the specific demands of the London business environment and will further cement our position as the leading Web Designer partner for United Kingdom London-based enterprises seeking sustainable digital growth.</w:t>
      </w:r>
    </w:p>
    <w:bookmarkEnd w:id="26"/>
    <w:p>
      <w:pPr>
        <w:pStyle w:val="BodyText"/>
      </w:pPr>
      <w:r>
        <w:rPr>
          <w:bCs/>
          <w:b/>
        </w:rPr>
        <w:t xml:space="preserve">Report Prepared By:</w:t>
      </w:r>
      <w:r>
        <w:t xml:space="preserve"> </w:t>
      </w:r>
      <w:r>
        <w:t xml:space="preserve">Sales &amp; Strategy Department, UK Digital Solutions Ltd.</w:t>
      </w:r>
      <w:r>
        <w:br/>
      </w:r>
      <w:r>
        <w:rPr>
          <w:bCs/>
          <w:b/>
        </w:rPr>
        <w:t xml:space="preserve">For Questions on London Web Designer Performance:</w:t>
      </w:r>
      <w:r>
        <w:t xml:space="preserve"> </w:t>
      </w:r>
      <w:r>
        <w:t xml:space="preserve">sales@ukdigital-solutions.co.uk</w:t>
      </w:r>
      <w:r>
        <w:br/>
      </w:r>
      <w:r>
        <w:rPr>
          <w:iCs/>
          <w:i/>
        </w:rPr>
        <w:t xml:space="preserve">This Sales Report is specific to the United Kingdom London digital services market and reflects performance metrics from July to September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Web Designer Sales Performance Report | United Kingdom</dc:title>
  <dc:creator/>
  <dc:language>en</dc:language>
  <cp:keywords/>
  <dcterms:created xsi:type="dcterms:W3CDTF">2026-07-21T14:47:44Z</dcterms:created>
  <dcterms:modified xsi:type="dcterms:W3CDTF">2026-07-21T14:47:44Z</dcterms:modified>
</cp:coreProperties>
</file>

<file path=docProps/custom.xml><?xml version="1.0" encoding="utf-8"?>
<Properties xmlns="http://schemas.openxmlformats.org/officeDocument/2006/custom-properties" xmlns:vt="http://schemas.openxmlformats.org/officeDocument/2006/docPropsVTypes"/>
</file>