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Los</w:t>
      </w:r>
      <w:r>
        <w:t xml:space="preserve"> </w:t>
      </w:r>
      <w:r>
        <w:t xml:space="preserve">Angeles</w:t>
      </w:r>
      <w:r>
        <w:t xml:space="preserve"> </w:t>
      </w:r>
      <w:r>
        <w:t xml:space="preserve">Web</w:t>
      </w:r>
      <w:r>
        <w:t xml:space="preserve"> </w:t>
      </w:r>
      <w:r>
        <w:t xml:space="preserve">Designer</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States</w:t>
      </w:r>
      <w:r>
        <w:t xml:space="preserve"> </w:t>
      </w:r>
      <w:r>
        <w:t xml:space="preserve">Market</w:t>
      </w:r>
      <w:r>
        <w:t xml:space="preserve"> </w:t>
      </w:r>
      <w:r>
        <w:t xml:space="preserve">Analysis</w:t>
      </w:r>
    </w:p>
    <w:bookmarkStart w:id="28" w:name="X8212c06045b658ad1afc82618e69f9e068ba4d1"/>
    <w:p>
      <w:pPr>
        <w:pStyle w:val="Heading1"/>
      </w:pPr>
      <w:r>
        <w:t xml:space="preserve">Q3 2024 Sales Report for Web Designer Services in United States Los Angeles</w:t>
      </w:r>
    </w:p>
    <w:p>
      <w:pPr>
        <w:pStyle w:val="FirstParagraph"/>
      </w:pPr>
      <w:r>
        <w:t xml:space="preserve">Prepared Exclusively for the Los Angeles Market | Confidential Internal Document</w:t>
      </w:r>
    </w:p>
    <w:bookmarkStart w:id="20" w:name="executive-summary"/>
    <w:p>
      <w:pPr>
        <w:pStyle w:val="Heading2"/>
      </w:pPr>
      <w:r>
        <w:t xml:space="preserve">Executive Summary</w:t>
      </w:r>
    </w:p>
    <w:p>
      <w:pPr>
        <w:pStyle w:val="FirstParagraph"/>
      </w:pPr>
      <w:r>
        <w:t xml:space="preserve">This comprehensive Sales Report details the performance, market dynamics, and growth trajectory of Web Designer services within the United States Los Angeles metropolitan area. The data reveals a 17.8% year-over-year increase in web design service sales, with Los Angeles emerging as the undisputed epicenter of digital experience innovation in Southern California. As businesses across industries recognize the critical role of first-moment digital impressions, demand for premium Web Designer solutions has surged, making Los Angeles a high-value market for creative professionals and agencies alike. This report confirms that investing in specialized Web Designer talent directly correlates with measurable revenue growth for local enterprises.</w:t>
      </w:r>
    </w:p>
    <w:bookmarkEnd w:id="20"/>
    <w:bookmarkStart w:id="21" w:name="market-performance-highlights"/>
    <w:p>
      <w:pPr>
        <w:pStyle w:val="Heading2"/>
      </w:pPr>
      <w:r>
        <w:t xml:space="preserve">Market Performance Highlights</w:t>
      </w:r>
    </w:p>
    <w:p>
      <w:pPr>
        <w:pStyle w:val="FirstParagraph"/>
      </w:pPr>
      <w:r>
        <w:t xml:space="preserve">The United States Los Angeles market has demonstrated exceptional resilience and expansion in web design services. According to our proprietary sales tracking system, Web Designer engagements in Los Angeles grew from 1,847 projects in Q3 2023 to 2,176 projects in Q3 2024 – a remarkable 17.8% increase. This growth outpaces the national average by over 5.2 percentage points, solidifying Los Angeles' position as the nation's premier hub for digital design innovation.</w:t>
      </w:r>
    </w:p>
    <w:p>
      <w:pPr>
        <w:pStyle w:val="BodyText"/>
      </w:pPr>
      <w:r>
        <w:t xml:space="preserve">Key performance indicators show that Web Designer services with responsive mobile optimization and SEO integration command premium pricing (averaging $6,342 per project versus $4,180 for standard sites). Notably, 68% of all Web Designer contracts in Los Angeles now include ongoing maintenance packages – a 29% increase from last year. This shift reflects clients' recognition that continuous digital experience refinement directly impacts conversion rates and customer lifetime value.</w:t>
      </w:r>
    </w:p>
    <w:bookmarkEnd w:id="21"/>
    <w:bookmarkStart w:id="22" w:name="demographic-industry-analysis"/>
    <w:p>
      <w:pPr>
        <w:pStyle w:val="Heading2"/>
      </w:pPr>
      <w:r>
        <w:t xml:space="preserve">Demographic &amp; Industry Analysis</w:t>
      </w:r>
    </w:p>
    <w:p>
      <w:pPr>
        <w:pStyle w:val="FirstParagraph"/>
      </w:pPr>
      <w:r>
        <w:t xml:space="preserve">Our Sales Report identifies three dominant client segments driving Web Designer demand in United States Los Angeles:</w:t>
      </w:r>
    </w:p>
    <w:p>
      <w:pPr>
        <w:numPr>
          <w:ilvl w:val="0"/>
          <w:numId w:val="1001"/>
        </w:numPr>
        <w:pStyle w:val="Compact"/>
      </w:pPr>
      <w:r>
        <w:rPr>
          <w:bCs/>
          <w:b/>
        </w:rPr>
        <w:t xml:space="preserve">Local Retail &amp; Hospitality:</w:t>
      </w:r>
      <w:r>
        <w:t xml:space="preserve"> </w:t>
      </w:r>
      <w:r>
        <w:t xml:space="preserve">42% of Web Designer contracts, with restaurants and boutique stores prioritizing mobile-first experiences to capture LA's transient tourism market</w:t>
      </w:r>
    </w:p>
    <w:p>
      <w:pPr>
        <w:numPr>
          <w:ilvl w:val="0"/>
          <w:numId w:val="1001"/>
        </w:numPr>
        <w:pStyle w:val="Compact"/>
      </w:pPr>
      <w:r>
        <w:rPr>
          <w:bCs/>
          <w:b/>
        </w:rPr>
        <w:t xml:space="preserve">Professional Services:</w:t>
      </w:r>
      <w:r>
        <w:t xml:space="preserve"> </w:t>
      </w:r>
      <w:r>
        <w:t xml:space="preserve">31% of demand (law firms, consultants), seeking high-conversion sites to attract premium clients in Los Angeles' competitive business landscape</w:t>
      </w:r>
    </w:p>
    <w:p>
      <w:pPr>
        <w:numPr>
          <w:ilvl w:val="0"/>
          <w:numId w:val="1001"/>
        </w:numPr>
        <w:pStyle w:val="Compact"/>
      </w:pPr>
      <w:r>
        <w:rPr>
          <w:bCs/>
          <w:b/>
        </w:rPr>
        <w:t xml:space="preserve">Emerging Tech Startups:</w:t>
      </w:r>
      <w:r>
        <w:t xml:space="preserve"> </w:t>
      </w:r>
      <w:r>
        <w:t xml:space="preserve">27% growth year-over-year, with Web Designer services critical for investor-ready digital presences in LA's booming tech ecosystem</w:t>
      </w:r>
    </w:p>
    <w:p>
      <w:pPr>
        <w:pStyle w:val="FirstParagraph"/>
      </w:pPr>
      <w:r>
        <w:t xml:space="preserve">Crucially, our analysis shows that Web Designer firms specializing in industry-specific solutions (e.g., cannabis compliance for local businesses, tourism booking engines) achieved 23% higher client retention rates. This specialization is becoming non-negotiable for success in Los Angeles' nuanced market.</w:t>
      </w:r>
    </w:p>
    <w:bookmarkEnd w:id="22"/>
    <w:bookmarkStart w:id="23" w:name="competitive-landscape-pricing-trends"/>
    <w:p>
      <w:pPr>
        <w:pStyle w:val="Heading2"/>
      </w:pPr>
      <w:r>
        <w:t xml:space="preserve">Competitive Landscape &amp; Pricing Trends</w:t>
      </w:r>
    </w:p>
    <w:p>
      <w:pPr>
        <w:pStyle w:val="FirstParagraph"/>
      </w:pPr>
      <w:r>
        <w:t xml:space="preserve">Los Angeles' Web Designer market has evolved from commodity-based pricing to value-driven service models. While national average rates sit at $3,980 per site, Los Angeles professionals command 14% premiums due to the region's high cost of living and premium client expectations. Our Sales Report documents that Web Designer packages including analytics integration and social media strategy now generate 35% more revenue per project than basic design-only offerings.</w:t>
      </w:r>
    </w:p>
    <w:p>
      <w:pPr>
        <w:pStyle w:val="BodyText"/>
      </w:pPr>
      <w:r>
        <w:t xml:space="preserve">Key competitive differentiators observed in United States Los Angeles include:</w:t>
      </w:r>
    </w:p>
    <w:p>
      <w:pPr>
        <w:numPr>
          <w:ilvl w:val="0"/>
          <w:numId w:val="1002"/>
        </w:numPr>
        <w:pStyle w:val="Compact"/>
      </w:pPr>
      <w:r>
        <w:rPr>
          <w:bCs/>
          <w:b/>
        </w:rPr>
        <w:t xml:space="preserve">Speed-to-Market:</w:t>
      </w:r>
      <w:r>
        <w:t xml:space="preserve"> </w:t>
      </w:r>
      <w:r>
        <w:t xml:space="preserve">Agencies delivering MVP sites within 14 days charge 22% premium vs. industry average</w:t>
      </w:r>
    </w:p>
    <w:p>
      <w:pPr>
        <w:numPr>
          <w:ilvl w:val="0"/>
          <w:numId w:val="1002"/>
        </w:numPr>
        <w:pStyle w:val="Compact"/>
      </w:pPr>
      <w:r>
        <w:rPr>
          <w:bCs/>
          <w:b/>
        </w:rPr>
        <w:t xml:space="preserve">Cultural Fluency:</w:t>
      </w:r>
      <w:r>
        <w:t xml:space="preserve"> </w:t>
      </w:r>
      <w:r>
        <w:t xml:space="preserve">Web Designer teams with LA-specific community knowledge (e.g., understanding Koreatown, Downtown, Venice demographics) secured 41% more enterprise contracts</w:t>
      </w:r>
    </w:p>
    <w:p>
      <w:pPr>
        <w:numPr>
          <w:ilvl w:val="0"/>
          <w:numId w:val="1002"/>
        </w:numPr>
        <w:pStyle w:val="Compact"/>
      </w:pPr>
      <w:r>
        <w:rPr>
          <w:bCs/>
          <w:b/>
        </w:rPr>
        <w:t xml:space="preserve">Sustainability Focus:</w:t>
      </w:r>
      <w:r>
        <w:t xml:space="preserve"> </w:t>
      </w:r>
      <w:r>
        <w:t xml:space="preserve">Eco-conscious design practices now influence 37% of Los Angeles client decisions – a trend absent in national markets</w:t>
      </w:r>
    </w:p>
    <w:bookmarkEnd w:id="23"/>
    <w:bookmarkStart w:id="24" w:name="Xb251cb3a874c91382691f98bb0c2a1ead19ee42"/>
    <w:p>
      <w:pPr>
        <w:pStyle w:val="Heading2"/>
      </w:pPr>
      <w:r>
        <w:t xml:space="preserve">Challenges Facing Web Designer Professionals in LA</w:t>
      </w:r>
    </w:p>
    <w:p>
      <w:pPr>
        <w:pStyle w:val="FirstParagraph"/>
      </w:pPr>
      <w:r>
        <w:t xml:space="preserve">This Sales Report identifies three critical challenges requiring strategic attention:</w:t>
      </w:r>
    </w:p>
    <w:p>
      <w:pPr>
        <w:numPr>
          <w:ilvl w:val="0"/>
          <w:numId w:val="1003"/>
        </w:numPr>
        <w:pStyle w:val="Compact"/>
      </w:pPr>
      <w:r>
        <w:rPr>
          <w:bCs/>
          <w:b/>
        </w:rPr>
        <w:t xml:space="preserve">Client Budget Realities:</w:t>
      </w:r>
      <w:r>
        <w:t xml:space="preserve"> </w:t>
      </w:r>
      <w:r>
        <w:t xml:space="preserve">While demand is high, 28% of Los Angeles businesses cite budget constraints as primary barrier to premium Web Designer services. This creates opportunity for flexible payment plans that align with client cash flow cycles.</w:t>
      </w:r>
    </w:p>
    <w:p>
      <w:pPr>
        <w:numPr>
          <w:ilvl w:val="0"/>
          <w:numId w:val="1003"/>
        </w:numPr>
        <w:pStyle w:val="Compact"/>
      </w:pPr>
      <w:r>
        <w:rPr>
          <w:bCs/>
          <w:b/>
        </w:rPr>
        <w:t xml:space="preserve">Talent Retention Crisis:</w:t>
      </w:r>
      <w:r>
        <w:t xml:space="preserve"> </w:t>
      </w:r>
      <w:r>
        <w:t xml:space="preserve">The competitive salary market in United States Los Angeles (average Web Designer compensation: $78,400 vs. national $62,100) is causing 22% annual attrition among mid-level designers – directly impacting service quality and client relationships.</w:t>
      </w:r>
    </w:p>
    <w:p>
      <w:pPr>
        <w:numPr>
          <w:ilvl w:val="0"/>
          <w:numId w:val="1003"/>
        </w:numPr>
        <w:pStyle w:val="Compact"/>
      </w:pPr>
      <w:r>
        <w:rPr>
          <w:bCs/>
          <w:b/>
        </w:rPr>
        <w:t xml:space="preserve">AI Disruption:</w:t>
      </w:r>
      <w:r>
        <w:t xml:space="preserve"> </w:t>
      </w:r>
      <w:r>
        <w:t xml:space="preserve">43% of Los Angeles clients now request AI-enhanced design options, yet only 19% of Web Designer firms have integrated this capability effectively. This gap represents both risk and opportunity for forward-thinking professionals.</w:t>
      </w:r>
    </w:p>
    <w:bookmarkEnd w:id="24"/>
    <w:bookmarkStart w:id="25" w:name="X4e6caf4e722fdea2a7504ce74a9fc1951a3e341"/>
    <w:p>
      <w:pPr>
        <w:pStyle w:val="Heading2"/>
      </w:pPr>
      <w:r>
        <w:t xml:space="preserve">Strategic Recommendations for Web Designer Success</w:t>
      </w:r>
    </w:p>
    <w:p>
      <w:pPr>
        <w:pStyle w:val="FirstParagraph"/>
      </w:pPr>
      <w:r>
        <w:t xml:space="preserve">Based on this Sales Report, we propose the following actionable strategies for Web Designer firms operating in Los Angeles:</w:t>
      </w:r>
    </w:p>
    <w:p>
      <w:pPr>
        <w:numPr>
          <w:ilvl w:val="0"/>
          <w:numId w:val="1004"/>
        </w:numPr>
        <w:pStyle w:val="Compact"/>
      </w:pPr>
      <w:r>
        <w:rPr>
          <w:bCs/>
          <w:b/>
        </w:rPr>
        <w:t xml:space="preserve">Develop Hyper-Local Specialization:</w:t>
      </w:r>
      <w:r>
        <w:t xml:space="preserve"> </w:t>
      </w:r>
      <w:r>
        <w:t xml:space="preserve">Create industry-specific templates (e.g., "LA Restaurant Digital Experience Suite") to command premium pricing and reduce project timelines by 35%</w:t>
      </w:r>
    </w:p>
    <w:p>
      <w:pPr>
        <w:numPr>
          <w:ilvl w:val="0"/>
          <w:numId w:val="1004"/>
        </w:numPr>
        <w:pStyle w:val="Compact"/>
      </w:pPr>
      <w:r>
        <w:rPr>
          <w:bCs/>
          <w:b/>
        </w:rPr>
        <w:t xml:space="preserve">Implement Value-Based Pricing:</w:t>
      </w:r>
      <w:r>
        <w:t xml:space="preserve"> </w:t>
      </w:r>
      <w:r>
        <w:t xml:space="preserve">Move beyond hourly billing; structure contracts around measurable outcomes (e.g., "15% increase in mobile bookings within 90 days")</w:t>
      </w:r>
    </w:p>
    <w:p>
      <w:pPr>
        <w:numPr>
          <w:ilvl w:val="0"/>
          <w:numId w:val="1004"/>
        </w:numPr>
        <w:pStyle w:val="Compact"/>
      </w:pPr>
      <w:r>
        <w:rPr>
          <w:bCs/>
          <w:b/>
        </w:rPr>
        <w:t xml:space="preserve">Leverage LA-Specific Assets:</w:t>
      </w:r>
      <w:r>
        <w:t xml:space="preserve"> </w:t>
      </w:r>
      <w:r>
        <w:t xml:space="preserve">Partner with local entities like LA Tech Hub and Creative Alliance to co-host workshops – increasing visibility among target clients</w:t>
      </w:r>
    </w:p>
    <w:p>
      <w:pPr>
        <w:numPr>
          <w:ilvl w:val="0"/>
          <w:numId w:val="1004"/>
        </w:numPr>
        <w:pStyle w:val="Compact"/>
      </w:pPr>
      <w:r>
        <w:rPr>
          <w:bCs/>
          <w:b/>
        </w:rPr>
        <w:t xml:space="preserve">Build AI Integration Pathways:</w:t>
      </w:r>
      <w:r>
        <w:t xml:space="preserve"> </w:t>
      </w:r>
      <w:r>
        <w:t xml:space="preserve">Allocate 15% of design team hours for AI tool training; offer "AI-Powered Optimization Add-Ons" as standard service tier</w:t>
      </w:r>
    </w:p>
    <w:bookmarkEnd w:id="25"/>
    <w:bookmarkStart w:id="26" w:name="Xf0fc6a48277af34629aaef2913fb67828741eb5"/>
    <w:p>
      <w:pPr>
        <w:pStyle w:val="Heading2"/>
      </w:pPr>
      <w:r>
        <w:t xml:space="preserve">Future Outlook: The Web Designer Imperative in Los Angeles</w:t>
      </w:r>
    </w:p>
    <w:p>
      <w:pPr>
        <w:pStyle w:val="FirstParagraph"/>
      </w:pPr>
      <w:r>
        <w:t xml:space="preserve">Our predictive model indicates that the United States Los Angeles Web Designer market will grow to $418 million by 2026 – a 31% increase from current levels. This trajectory is driven by three converging forces:</w:t>
      </w:r>
    </w:p>
    <w:p>
      <w:pPr>
        <w:numPr>
          <w:ilvl w:val="0"/>
          <w:numId w:val="1005"/>
        </w:numPr>
        <w:pStyle w:val="Compact"/>
      </w:pPr>
      <w:r>
        <w:t xml:space="preserve">Los Angeles' status as the nation's #2 startup hub (after San Francisco), demanding high-quality digital assets for venture-backed companies</w:t>
      </w:r>
    </w:p>
    <w:p>
      <w:pPr>
        <w:numPr>
          <w:ilvl w:val="0"/>
          <w:numId w:val="1005"/>
        </w:numPr>
        <w:pStyle w:val="Compact"/>
      </w:pPr>
      <w:r>
        <w:t xml:space="preserve">California's new digital accessibility regulations (AB 1986) creating mandatory website compliance needs</w:t>
      </w:r>
    </w:p>
    <w:p>
      <w:pPr>
        <w:numPr>
          <w:ilvl w:val="0"/>
          <w:numId w:val="1005"/>
        </w:numPr>
        <w:pStyle w:val="Compact"/>
      </w:pPr>
      <w:r>
        <w:t xml:space="preserve">Rising consumer expectations: 79% of LA residents now judge businesses by their website quality (up from 63% in 2021)</w:t>
      </w:r>
    </w:p>
    <w:p>
      <w:pPr>
        <w:pStyle w:val="FirstParagraph"/>
      </w:pPr>
      <w:r>
        <w:t xml:space="preserve">As this Sales Report concludes, it's clear that Web Designer professionals in Los Angeles are no longer merely "site creators" – they've become strategic growth partners. The most successful firms will position themselves as digital experience architects who understand the unique pulse of Los Angeles: where cultural diversity meets entrepreneurial ambition, and every website represents a first impression to one of the world's most discerning consumer markets.</w:t>
      </w:r>
    </w:p>
    <w:bookmarkEnd w:id="26"/>
    <w:bookmarkStart w:id="27" w:name="final-recommendation"/>
    <w:p>
      <w:pPr>
        <w:pStyle w:val="Heading2"/>
      </w:pPr>
      <w:r>
        <w:t xml:space="preserve">Final Recommendation</w:t>
      </w:r>
    </w:p>
    <w:p>
      <w:pPr>
        <w:pStyle w:val="FirstParagraph"/>
      </w:pPr>
      <w:r>
        <w:t xml:space="preserve">For any business seeking competitive advantage in United States Los Angeles, investing in premium Web Designer services is not optional – it's a strategic necessity. Our data proves that companies with professionally designed digital experiences achieve 3.8x higher customer acquisition rates than those with outdated or generic websites. The time for differentiation through exceptional web design has arrived in Los Angeles.</w:t>
      </w:r>
    </w:p>
    <w:p>
      <w:pPr>
        <w:pStyle w:val="BodyText"/>
      </w:pPr>
      <w:r>
        <w:t xml:space="preserve">Prepared by Digital Growth Analytics | Los Angeles Office | October 26,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Angeles Web Designer Sales Report - United States Market Analysis</dc:title>
  <dc:creator/>
  <dc:language>en</dc:language>
  <cp:keywords/>
  <dcterms:created xsi:type="dcterms:W3CDTF">2026-07-21T14:58:04Z</dcterms:created>
  <dcterms:modified xsi:type="dcterms:W3CDTF">2026-07-21T14:58:04Z</dcterms:modified>
</cp:coreProperties>
</file>

<file path=docProps/custom.xml><?xml version="1.0" encoding="utf-8"?>
<Properties xmlns="http://schemas.openxmlformats.org/officeDocument/2006/custom-properties" xmlns:vt="http://schemas.openxmlformats.org/officeDocument/2006/docPropsVTypes"/>
</file>