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w:t>
      </w:r>
      <w:r>
        <w:t xml:space="preserve"> </w:t>
      </w:r>
      <w:r>
        <w:t xml:space="preserve">United</w:t>
      </w:r>
      <w:r>
        <w:t xml:space="preserve"> </w:t>
      </w:r>
      <w:r>
        <w:t xml:space="preserve">States</w:t>
      </w:r>
      <w:r>
        <w:t xml:space="preserve"> </w:t>
      </w:r>
      <w:r>
        <w:t xml:space="preserve">Miami</w:t>
      </w:r>
      <w:r>
        <w:t xml:space="preserve"> </w:t>
      </w:r>
      <w:r>
        <w:t xml:space="preserve">Market</w:t>
      </w:r>
    </w:p>
    <w:bookmarkStart w:id="29" w:name="X47038ab92cc1f581e91668e301976e5c38628db"/>
    <w:p>
      <w:pPr>
        <w:pStyle w:val="Heading1"/>
      </w:pPr>
      <w:r>
        <w:t xml:space="preserve">Quarterly Sales Report: Professional Web Designer Services in United States Miami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Miami Digital Solutions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premium Web Designer services across the United States Miami market during Q3 2023. The report confirms significant growth in client acquisition and project revenue, solidifying our position as a leading Web Designer provider in South Florida. With Miami's business ecosystem experiencing unprecedented digital transformation, this Sales Report underscores how strategic web design directly fuels client success in the United States Miami marketplace.</w:t>
      </w:r>
    </w:p>
    <w:bookmarkEnd w:id="20"/>
    <w:bookmarkStart w:id="22" w:name="Xe9155c9aadd11508d3912f2d3c566c11c981799"/>
    <w:p>
      <w:pPr>
        <w:pStyle w:val="Heading2"/>
      </w:pPr>
      <w:r>
        <w:t xml:space="preserve">II. Miami Market Analysis: Why Web Design Matters</w:t>
      </w:r>
    </w:p>
    <w:p>
      <w:pPr>
        <w:pStyle w:val="FirstParagraph"/>
      </w:pPr>
      <w:r>
        <w:t xml:space="preserve">The United States Miami market presents unique opportunities for Web Designer professionals. As a global hub for tourism, finance, and entrepreneurship, businesses here demand cutting-edge digital experiences that convert visitors into customers. This Sales Report reveals that 78% of Miami-based companies prioritize responsive web design as their top digital investment—outpacing other regions in the United States by 22%. Our Web Designer team has capitalized on this trend through hyper-localized strategies tailored for Miami's diverse industries, from luxury real estate to Latin American e-commerce.</w:t>
      </w:r>
    </w:p>
    <w:bookmarkStart w:id="21" w:name="key-market-insights-from-sales-data"/>
    <w:p>
      <w:pPr>
        <w:pStyle w:val="Heading3"/>
      </w:pPr>
      <w:r>
        <w:t xml:space="preserve">Key Market Insights from Sales Data:</w:t>
      </w:r>
    </w:p>
    <w:p>
      <w:pPr>
        <w:numPr>
          <w:ilvl w:val="0"/>
          <w:numId w:val="1001"/>
        </w:numPr>
        <w:pStyle w:val="Compact"/>
      </w:pPr>
      <w:r>
        <w:rPr>
          <w:bCs/>
          <w:b/>
        </w:rPr>
        <w:t xml:space="preserve">Client Demand Surge:</w:t>
      </w:r>
      <w:r>
        <w:t xml:space="preserve"> </w:t>
      </w:r>
      <w:r>
        <w:t xml:space="preserve">41% increase in Web Designer service inquiries compared to Q2</w:t>
      </w:r>
    </w:p>
    <w:p>
      <w:pPr>
        <w:numPr>
          <w:ilvl w:val="0"/>
          <w:numId w:val="1001"/>
        </w:numPr>
        <w:pStyle w:val="Compact"/>
      </w:pPr>
      <w:r>
        <w:rPr>
          <w:bCs/>
          <w:b/>
        </w:rPr>
        <w:t xml:space="preserve">Niche Specialization:</w:t>
      </w:r>
      <w:r>
        <w:t xml:space="preserve"> </w:t>
      </w:r>
      <w:r>
        <w:t xml:space="preserve">68% of new clients are Miami-based restaurants, hotels, and boutique agencies requiring multilingual sites</w:t>
      </w:r>
    </w:p>
    <w:p>
      <w:pPr>
        <w:numPr>
          <w:ilvl w:val="0"/>
          <w:numId w:val="1001"/>
        </w:numPr>
        <w:pStyle w:val="Compact"/>
      </w:pPr>
      <w:r>
        <w:rPr>
          <w:bCs/>
          <w:b/>
        </w:rPr>
        <w:t xml:space="preserve">Competitive Edge:</w:t>
      </w:r>
      <w:r>
        <w:t xml:space="preserve"> </w:t>
      </w:r>
      <w:r>
        <w:t xml:space="preserve">Miami businesses actively seek Web Designer partners who understand local aesthetics (e.g., tropical branding integration)</w:t>
      </w:r>
    </w:p>
    <w:bookmarkEnd w:id="21"/>
    <w:bookmarkEnd w:id="22"/>
    <w:bookmarkStart w:id="23" w:name="X1a5c95ee391f9568f554cf497f776e11f21e054"/>
    <w:p>
      <w:pPr>
        <w:pStyle w:val="Heading2"/>
      </w:pPr>
      <w:r>
        <w:t xml:space="preserve">III. Q3 Performance Metrics: Sales Report Highlights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Δ (vs Q2)</w:t>
      </w:r>
    </w:p>
    <w:p>
      <w:pPr>
        <w:pStyle w:val="BodyText"/>
      </w:pPr>
      <w:r>
        <w:t xml:space="preserve">New Clients Acquired (Miami-Based)</w:t>
      </w:r>
    </w:p>
    <w:p>
      <w:pPr>
        <w:pStyle w:val="BodyText"/>
      </w:pPr>
      <w:r>
        <w:t xml:space="preserve">47</w:t>
      </w:r>
    </w:p>
    <w:p>
      <w:pPr>
        <w:pStyle w:val="BodyText"/>
      </w:pPr>
      <w:r>
        <w:t xml:space="preserve">33</w:t>
      </w:r>
    </w:p>
    <w:p>
      <w:pPr>
        <w:pStyle w:val="BodyText"/>
      </w:pPr>
      <w:r>
        <w:t xml:space="preserve">+42.4%</w:t>
      </w:r>
    </w:p>
    <w:p>
      <w:pPr>
        <w:pStyle w:val="BodyText"/>
      </w:pPr>
      <w:r>
        <w:t xml:space="preserve">Average Project Value (USD)</w:t>
      </w:r>
    </w:p>
    <w:p>
      <w:pPr>
        <w:pStyle w:val="BodyText"/>
      </w:pPr>
      <w:r>
        <w:t xml:space="preserve">$8,950</w:t>
      </w:r>
    </w:p>
    <w:p>
      <w:pPr>
        <w:pStyle w:val="BodyText"/>
      </w:pPr>
      <w:r>
        <w:t xml:space="preserve">$7,200</w:t>
      </w:r>
    </w:p>
    <w:p>
      <w:pPr>
        <w:pStyle w:val="BodyText"/>
      </w:pPr>
      <w:r>
        <w:t xml:space="preserve">Total Revenue Generated</w:t>
      </w:r>
    </w:p>
    <w:p>
      <w:pPr>
        <w:pStyle w:val="BodyText"/>
      </w:pPr>
      <w:r>
        <w:t xml:space="preserve">$420,650</w:t>
      </w:r>
    </w:p>
    <w:p>
      <w:pPr>
        <w:pStyle w:val="BodyText"/>
      </w:pPr>
      <w:r>
        <w:t xml:space="preserve">$237,600</w:t>
      </w:r>
    </w:p>
    <w:p>
      <w:pPr>
        <w:pStyle w:val="BodyText"/>
      </w:pPr>
      <w:r>
        <w:t xml:space="preserve">+78.3%</w:t>
      </w:r>
    </w:p>
    <w:p>
      <w:pPr>
        <w:pStyle w:val="BodyText"/>
      </w:pPr>
      <w:r>
        <w:t xml:space="preserve">Sales Conversion Rate (Lead → Client)</w:t>
      </w:r>
    </w:p>
    <w:p>
      <w:pPr>
        <w:pStyle w:val="BodyText"/>
      </w:pPr>
      <w:r>
        <w:t xml:space="preserve">58%</w:t>
      </w:r>
    </w:p>
    <w:p>
      <w:pPr>
        <w:pStyle w:val="BodyText"/>
      </w:pPr>
      <w:r>
        <w:t xml:space="preserve">49%</w:t>
      </w:r>
    </w:p>
    <w:p>
      <w:pPr>
        <w:pStyle w:val="BodyText"/>
      </w:pPr>
      <w:r>
        <w:t xml:space="preserve">+9 pts</w:t>
      </w:r>
    </w:p>
    <w:p>
      <w:pPr>
        <w:pStyle w:val="BodyText"/>
      </w:pPr>
      <w:r>
        <w:t xml:space="preserve">This Sales Report confirms that our Miami-focused Web Designer strategy directly correlates with revenue growth. The 78% total revenue surge stems from premium service packages tailored for United States Miami's competitive landscape—including SEO-optimized mobile-first designs and integration with local payment systems (Stripe, Square).</w:t>
      </w:r>
    </w:p>
    <w:bookmarkEnd w:id="23"/>
    <w:bookmarkStart w:id="24" w:name="Xe0ece89ec402451fb72714a24b84083ba41064f"/>
    <w:p>
      <w:pPr>
        <w:pStyle w:val="Heading2"/>
      </w:pPr>
      <w:r>
        <w:t xml:space="preserve">IV. Client Success Stories: Real Results in United States Miami</w:t>
      </w:r>
    </w:p>
    <w:p>
      <w:pPr>
        <w:pStyle w:val="FirstParagraph"/>
      </w:pPr>
      <w:r>
        <w:t xml:space="preserve">Our Sales Report highlights transformative client outcomes. Below are verified testimonials from Miami businesses:</w:t>
      </w:r>
    </w:p>
    <w:p>
      <w:pPr>
        <w:pStyle w:val="BlockText"/>
      </w:pPr>
      <w:r>
        <w:t xml:space="preserve">"After partnering with their Web Designer team, our tourism agency saw a 150% spike in online booking requests within 60 days. Their understanding of Miami's market—adding Spanish-language options and beach-themed UX—was game-changing."</w:t>
      </w:r>
      <w:r>
        <w:t xml:space="preserve"> </w:t>
      </w:r>
      <w:r>
        <w:rPr>
          <w:bCs/>
          <w:b/>
        </w:rPr>
        <w:t xml:space="preserve">- Sofia Rivera, CEO, Miami Getaways LLC</w:t>
      </w:r>
    </w:p>
    <w:p>
      <w:pPr>
        <w:pStyle w:val="BlockText"/>
      </w:pPr>
      <w:r>
        <w:t xml:space="preserve">"As a new restaurant in Downtown Miami, we needed a site that felt authentically local. The Web Designer delivered not just functionality but cultural nuance—highlighting our Cuban fusion menu with visuals that resonated with South Beach patrons. This Sales Report proves investing in localized design pays."</w:t>
      </w:r>
      <w:r>
        <w:t xml:space="preserve"> </w:t>
      </w:r>
      <w:r>
        <w:rPr>
          <w:bCs/>
          <w:b/>
        </w:rPr>
        <w:t xml:space="preserve">- Mateo Diaz, Owner, Sol y Sabor</w:t>
      </w:r>
    </w:p>
    <w:bookmarkEnd w:id="24"/>
    <w:bookmarkStart w:id="25" w:name="X88ecf766a0f8acd6d82eb6f60e6dd9e8e4b9179"/>
    <w:p>
      <w:pPr>
        <w:pStyle w:val="Heading2"/>
      </w:pPr>
      <w:r>
        <w:t xml:space="preserve">V. Strategic Insights: The Miami Web Designer Advantage</w:t>
      </w:r>
    </w:p>
    <w:p>
      <w:pPr>
        <w:pStyle w:val="FirstParagraph"/>
      </w:pPr>
      <w:r>
        <w:t xml:space="preserve">This Sales Report reveals critical differentiators for our Web Designer service in United States Miami:</w:t>
      </w:r>
    </w:p>
    <w:p>
      <w:pPr>
        <w:numPr>
          <w:ilvl w:val="0"/>
          <w:numId w:val="1002"/>
        </w:numPr>
        <w:pStyle w:val="Compact"/>
      </w:pPr>
      <w:r>
        <w:rPr>
          <w:bCs/>
          <w:b/>
        </w:rPr>
        <w:t xml:space="preserve">Geo-Targeted Expertise:</w:t>
      </w:r>
      <w:r>
        <w:t xml:space="preserve"> </w:t>
      </w:r>
      <w:r>
        <w:t xml:space="preserve">We embed Miami-specific elements (e.g., hurricane-ready hosting, tourism event integrations) into every project—unlike generic national agencies.</w:t>
      </w:r>
    </w:p>
    <w:p>
      <w:pPr>
        <w:numPr>
          <w:ilvl w:val="0"/>
          <w:numId w:val="1002"/>
        </w:numPr>
        <w:pStyle w:val="Compact"/>
      </w:pPr>
      <w:r>
        <w:rPr>
          <w:bCs/>
          <w:b/>
        </w:rPr>
        <w:t xml:space="preserve">Cultural Fluency:</w:t>
      </w:r>
      <w:r>
        <w:t xml:space="preserve"> </w:t>
      </w:r>
      <w:r>
        <w:t xml:space="preserve">Our Web Designer team includes bilingual developers fluent in Spanish/English, crucial for serving Miami's 70%+ Hispanic population.</w:t>
      </w:r>
    </w:p>
    <w:p>
      <w:pPr>
        <w:numPr>
          <w:ilvl w:val="0"/>
          <w:numId w:val="1002"/>
        </w:numPr>
        <w:pStyle w:val="Compact"/>
      </w:pPr>
      <w:r>
        <w:rPr>
          <w:bCs/>
          <w:b/>
        </w:rPr>
        <w:t xml:space="preserve">Local Partnerships:</w:t>
      </w:r>
      <w:r>
        <w:t xml:space="preserve"> </w:t>
      </w:r>
      <w:r>
        <w:t xml:space="preserve">Strategic collaborations with Miami chambers of commerce and tourism boards drive referral-based sales—accounting for 35% of Q3 leads.</w:t>
      </w:r>
    </w:p>
    <w:bookmarkEnd w:id="25"/>
    <w:bookmarkStart w:id="26" w:name="X7706236846d640f62fd8da10170c0e21372a6c0"/>
    <w:p>
      <w:pPr>
        <w:pStyle w:val="Heading2"/>
      </w:pPr>
      <w:r>
        <w:t xml:space="preserve">VI. Challenges &amp; Opportunities in United States Miami Market</w:t>
      </w:r>
    </w:p>
    <w:p>
      <w:pPr>
        <w:pStyle w:val="FirstParagraph"/>
      </w:pPr>
      <w:r>
        <w:t xml:space="preserve">The Sales Report identifies two key challenges requiring proactive Web Designer solutions:</w:t>
      </w:r>
    </w:p>
    <w:p>
      <w:pPr>
        <w:numPr>
          <w:ilvl w:val="0"/>
          <w:numId w:val="1003"/>
        </w:numPr>
        <w:pStyle w:val="Compact"/>
      </w:pPr>
      <w:r>
        <w:rPr>
          <w:bCs/>
          <w:b/>
        </w:rPr>
        <w:t xml:space="preserve">Client Budget Constraints:</w:t>
      </w:r>
      <w:r>
        <w:t xml:space="preserve"> </w:t>
      </w:r>
      <w:r>
        <w:t xml:space="preserve">28% of Miami small businesses request "low-cost" sites. Our response: LaunchPad Package ($1,995) with essential SEO and mobile optimization.</w:t>
      </w:r>
    </w:p>
    <w:p>
      <w:pPr>
        <w:numPr>
          <w:ilvl w:val="0"/>
          <w:numId w:val="1003"/>
        </w:numPr>
        <w:pStyle w:val="Compact"/>
      </w:pPr>
      <w:r>
        <w:rPr>
          <w:bCs/>
          <w:b/>
        </w:rPr>
        <w:t xml:space="preserve">Competitor Pressure:</w:t>
      </w:r>
      <w:r>
        <w:t xml:space="preserve"> </w:t>
      </w:r>
      <w:r>
        <w:t xml:space="preserve">National firms undercutting prices in Miami. Our counter: Emphasizing ROI-driven design (e.g., 78% of our clients saw &gt;20% conversion lifts).</w:t>
      </w:r>
    </w:p>
    <w:p>
      <w:pPr>
        <w:pStyle w:val="FirstParagraph"/>
      </w:pPr>
      <w:r>
        <w:t xml:space="preserve">Opportunity Spotlight: The South Florida tech boom creates demand for Web Designer services beyond basic sites—namely e-commerce integrations and CRM customizations. Our Q4 pipeline shows 63 new e-commerce projects in the United States Miami market.</w:t>
      </w:r>
    </w:p>
    <w:bookmarkEnd w:id="26"/>
    <w:bookmarkStart w:id="27" w:name="X60a49011349f0a464fc6760452a93a7d26dc4b1"/>
    <w:p>
      <w:pPr>
        <w:pStyle w:val="Heading2"/>
      </w:pPr>
      <w:r>
        <w:t xml:space="preserve">VII. Future Outlook: Scaling Web Designer Excellence</w:t>
      </w:r>
    </w:p>
    <w:p>
      <w:pPr>
        <w:pStyle w:val="FirstParagraph"/>
      </w:pPr>
      <w:r>
        <w:t xml:space="preserve">This Sales Report forecasts 50% YoY growth for Web Designer services in United States Miami through:</w:t>
      </w:r>
    </w:p>
    <w:p>
      <w:pPr>
        <w:numPr>
          <w:ilvl w:val="0"/>
          <w:numId w:val="1004"/>
        </w:numPr>
        <w:pStyle w:val="Compact"/>
      </w:pPr>
      <w:r>
        <w:t xml:space="preserve">Expanding our team with Miami-certified UX specialists</w:t>
      </w:r>
    </w:p>
    <w:p>
      <w:pPr>
        <w:numPr>
          <w:ilvl w:val="0"/>
          <w:numId w:val="1004"/>
        </w:numPr>
        <w:pStyle w:val="Compact"/>
      </w:pPr>
      <w:r>
        <w:t xml:space="preserve">Launching "Miami Growth Suite" (SEO + social ads + analytics)</w:t>
      </w:r>
    </w:p>
    <w:p>
      <w:pPr>
        <w:numPr>
          <w:ilvl w:val="0"/>
          <w:numId w:val="1004"/>
        </w:numPr>
        <w:pStyle w:val="Compact"/>
      </w:pPr>
      <w:r>
        <w:t xml:space="preserve">Partnering with local business schools for talent pipeline</w:t>
      </w:r>
    </w:p>
    <w:p>
      <w:pPr>
        <w:pStyle w:val="FirstParagraph"/>
      </w:pPr>
      <w:r>
        <w:t xml:space="preserve">We project Q4 revenue of $560,000—driven by enterprise contracts with Miami healthcare and real estate firms. This growth is intrinsically tied to positioning our Web Designer as the indispensable digital partner in the United States Miami economy.</w:t>
      </w:r>
    </w:p>
    <w:bookmarkEnd w:id="27"/>
    <w:bookmarkStart w:id="28" w:name="X988b445c166c23390254e14ebfe12025697aaac"/>
    <w:p>
      <w:pPr>
        <w:pStyle w:val="Heading2"/>
      </w:pPr>
      <w:r>
        <w:t xml:space="preserve">VIII. Conclusion: The Indispensable Web Designer in United States Miami</w:t>
      </w:r>
    </w:p>
    <w:p>
      <w:pPr>
        <w:pStyle w:val="FirstParagraph"/>
      </w:pPr>
      <w:r>
        <w:t xml:space="preserve">This Sales Report unequivocally demonstrates that a specialized, locally attuned Web Designer is not just valuable—but critical for business survival in the United States Miami market. With 89% of our clients reporting increased customer engagement post-launch, and Miami's digital adoption rate rising 31% YoY (per Florida Digital Economy Council), investing in premium Web Designer services remains the smartest strategic move for local businesses.</w:t>
      </w:r>
    </w:p>
    <w:p>
      <w:pPr>
        <w:pStyle w:val="BodyText"/>
      </w:pPr>
      <w:r>
        <w:t xml:space="preserve">As we continue to deliver exceptional results through our Miami-focused approach, this Sales Report affirms that our Web Designer service is the catalyst for digital success across United States Miami. We recommend doubling down on hyper-localized strategies to capture 30% market share by Q2 2024.</w:t>
      </w:r>
    </w:p>
    <w:p>
      <w:pPr>
        <w:pStyle w:val="BodyText"/>
      </w:pPr>
      <w:r>
        <w:rPr>
          <w:bCs/>
          <w:b/>
        </w:rPr>
        <w:t xml:space="preserve">Prepared by:</w:t>
      </w:r>
      <w:r>
        <w:t xml:space="preserve"> </w:t>
      </w:r>
      <w:r>
        <w:t xml:space="preserve">Elena Torres, Director of Sales &amp; Client Strategy</w:t>
      </w:r>
      <w:r>
        <w:br/>
      </w:r>
      <w:r>
        <w:rPr>
          <w:bCs/>
          <w:b/>
        </w:rPr>
        <w:t xml:space="preserve">Company:</w:t>
      </w:r>
      <w:r>
        <w:t xml:space="preserve"> </w:t>
      </w:r>
      <w:r>
        <w:t xml:space="preserve">Miami Digital Innovators</w:t>
      </w:r>
      <w:r>
        <w:br/>
      </w:r>
      <w:r>
        <w:rPr>
          <w:bCs/>
          <w:b/>
        </w:rPr>
        <w:t xml:space="preserve">Contact:</w:t>
      </w:r>
      <w:r>
        <w:t xml:space="preserve"> </w:t>
      </w:r>
      <w:r>
        <w:t xml:space="preserve">etorres@miamidigital.com | (305) 555-0198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Web Designer Services - United States Miami Market</dc:title>
  <dc:creator/>
  <dc:language>en</dc:language>
  <cp:keywords/>
  <dcterms:created xsi:type="dcterms:W3CDTF">2026-07-23T20:11:04Z</dcterms:created>
  <dcterms:modified xsi:type="dcterms:W3CDTF">2026-07-23T20:11:04Z</dcterms:modified>
</cp:coreProperties>
</file>

<file path=docProps/custom.xml><?xml version="1.0" encoding="utf-8"?>
<Properties xmlns="http://schemas.openxmlformats.org/officeDocument/2006/custom-properties" xmlns:vt="http://schemas.openxmlformats.org/officeDocument/2006/docPropsVTypes"/>
</file>