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w:t>
      </w:r>
      <w:r>
        <w:t xml:space="preserve"> </w:t>
      </w:r>
      <w:r>
        <w:t xml:space="preserve">Chi</w:t>
      </w:r>
      <w:r>
        <w:t xml:space="preserve"> </w:t>
      </w:r>
      <w:r>
        <w:t xml:space="preserve">Minh</w:t>
      </w:r>
      <w:r>
        <w:t xml:space="preserve"> </w:t>
      </w:r>
      <w:r>
        <w:t xml:space="preserve">City</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Driving</w:t>
      </w:r>
      <w:r>
        <w:t xml:space="preserve"> </w:t>
      </w:r>
      <w:r>
        <w:t xml:space="preserve">Digital</w:t>
      </w:r>
      <w:r>
        <w:t xml:space="preserve"> </w:t>
      </w:r>
      <w:r>
        <w:t xml:space="preserve">Growth</w:t>
      </w:r>
      <w:r>
        <w:t xml:space="preserve"> </w:t>
      </w:r>
      <w:r>
        <w:t xml:space="preserve">in</w:t>
      </w:r>
      <w:r>
        <w:t xml:space="preserve"> </w:t>
      </w:r>
      <w:r>
        <w:t xml:space="preserve">Vietnam</w:t>
      </w:r>
    </w:p>
    <w:bookmarkStart w:id="28" w:name="Xd708ac57ae96e583f70a7df8f4a34fe62422ec1"/>
    <w:p>
      <w:pPr>
        <w:pStyle w:val="Heading1"/>
      </w:pPr>
      <w:r>
        <w:t xml:space="preserve">Quarterly Sales Report: Strategic Web Designer Performance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Vietnam Digital Solutions Group</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report details the performance of our Web Designer team operating within Ho Chi Minh City, Vietnam. The strategic focus on localized digital solutions has directly contributed to a 37% year-over-year increase in client acquisition and a 42% rise in average project value for businesses targeting the Vietnamese market. Ho Chi Minh City's status as Vietnam's primary economic engine makes our Web Designer services not just relevant, but critical to sales success across industries.</w:t>
      </w:r>
    </w:p>
    <w:bookmarkEnd w:id="20"/>
    <w:bookmarkStart w:id="21" w:name="X498c207b1e079450555dc923b9ffd317a984c0b"/>
    <w:p>
      <w:pPr>
        <w:pStyle w:val="Heading2"/>
      </w:pPr>
      <w:r>
        <w:t xml:space="preserve">Market Context: Why Ho Chi Minh City Demands Specialized Web Design</w:t>
      </w:r>
    </w:p>
    <w:p>
      <w:pPr>
        <w:pStyle w:val="FirstParagraph"/>
      </w:pPr>
      <w:r>
        <w:t xml:space="preserve">Ho Chi Minh City (HCMC) represents the digital heartbeat of Vietnam, housing over 40% of the country's tech startups and 65% of e-commerce operations. With smartphone penetration exceeding 85%, businesses in HCMC face intense pressure to deliver mobile-optimized, culturally resonant web experiences that convert. A standard global Web Designer approach fails here; success requires deep integration with local consumer behavior—like prioritizing Facebook/Google integration over LinkedIn, optimizing for Vietnamese SEO keywords (e.g., "mua sắm trực tuyến" or "dịch vụ giao hàng nhanh"), and supporting multiple payment gateways like Momo and ZaloPay. This localized strategy is why our Web Designer team in HCMC achieved 92% client retention during Q3.</w:t>
      </w:r>
    </w:p>
    <w:bookmarkEnd w:id="21"/>
    <w:bookmarkStart w:id="22" w:name="X224bee9f30a8dcd885931cefaf49c4dad1a870e"/>
    <w:p>
      <w:pPr>
        <w:pStyle w:val="Heading2"/>
      </w:pPr>
      <w:r>
        <w:t xml:space="preserve">Web Designer Performance: Sales Impact Analysis</w:t>
      </w:r>
    </w:p>
    <w:p>
      <w:pPr>
        <w:pStyle w:val="FirstParagraph"/>
      </w:pPr>
      <w:r>
        <w:t xml:space="preserve">Our Web Designers in Ho Chi Minh City directly drove revenue through three key sales channels:</w:t>
      </w:r>
    </w:p>
    <w:p>
      <w:pPr>
        <w:numPr>
          <w:ilvl w:val="0"/>
          <w:numId w:val="1001"/>
        </w:numPr>
        <w:pStyle w:val="Compact"/>
      </w:pPr>
      <w:r>
        <w:rPr>
          <w:bCs/>
          <w:b/>
        </w:rPr>
        <w:t xml:space="preserve">Conversion Rate Optimization (CRO):</w:t>
      </w:r>
      <w:r>
        <w:t xml:space="preserve"> </w:t>
      </w:r>
      <w:r>
        <w:t xml:space="preserve">Web Designers implemented mobile-first layouts with Vietnamese-language CTAs and simplified checkout flows. Clients saw average conversion rate lifts of 28%, directly boosting sales. Example: A Saigon-based fashion brand increased online sales by 34% within 60 days post-redesign.</w:t>
      </w:r>
    </w:p>
    <w:bookmarkEnd w:id="22"/>
    <w:bookmarkStart w:id="23" w:name="Xfdd5346b920d3ee07d24488479626ea0174061c"/>
    <w:p>
      <w:pPr>
        <w:pStyle w:val="Heading2"/>
      </w:pPr>
      <w:r>
        <w:t xml:space="preserve">Key Sales Metrics: Ho Chi Minh City Web Designer Contribution</w:t>
      </w:r>
    </w:p>
    <w:p>
      <w:pPr>
        <w:pStyle w:val="FirstParagraph"/>
      </w:pPr>
      <w:r>
        <w:t xml:space="preserve">KPI</w:t>
      </w:r>
    </w:p>
    <w:p>
      <w:pPr>
        <w:pStyle w:val="BodyText"/>
      </w:pPr>
      <w:r>
        <w:t xml:space="preserve">Q3 2023 (HCMC Web Designers)</w:t>
      </w:r>
    </w:p>
    <w:p>
      <w:pPr>
        <w:pStyle w:val="BodyText"/>
      </w:pPr>
      <w:r>
        <w:t xml:space="preserve">Q2 2023 (YoY Change)</w:t>
      </w:r>
    </w:p>
    <w:p>
      <w:pPr>
        <w:pStyle w:val="BodyText"/>
      </w:pPr>
      <w:r>
        <w:t xml:space="preserve">New Client Acquisition</w:t>
      </w:r>
    </w:p>
    <w:p>
      <w:pPr>
        <w:pStyle w:val="BodyText"/>
      </w:pPr>
      <w:r>
        <w:t xml:space="preserve">47 Clients</w:t>
      </w:r>
    </w:p>
    <w:p>
      <w:pPr>
        <w:pStyle w:val="BodyText"/>
      </w:pPr>
      <w:r>
        <w:t xml:space="preserve">+37%</w:t>
      </w:r>
    </w:p>
    <w:p>
      <w:pPr>
        <w:pStyle w:val="BodyText"/>
      </w:pPr>
      <w:r>
        <w:t xml:space="preserve">Average Project Value</w:t>
      </w:r>
    </w:p>
    <w:p>
      <w:pPr>
        <w:pStyle w:val="BodyText"/>
      </w:pPr>
      <w:r>
        <w:t xml:space="preserve">VND 28,500,000 ($1,156)</w:t>
      </w:r>
    </w:p>
    <w:p>
      <w:pPr>
        <w:pStyle w:val="BodyText"/>
      </w:pPr>
      <w:r>
        <w:t xml:space="preserve">+42%</w:t>
      </w:r>
    </w:p>
    <w:p>
      <w:pPr>
        <w:pStyle w:val="BodyText"/>
      </w:pPr>
      <w:r>
        <w:t xml:space="preserve">92%</w:t>
      </w:r>
    </w:p>
    <w:p>
      <w:pPr>
        <w:pStyle w:val="BodyText"/>
      </w:pPr>
      <w:r>
        <w:t xml:space="preserve">N/A (Industry Avg: 78%)</w:t>
      </w:r>
    </w:p>
    <w:p>
      <w:pPr>
        <w:pStyle w:val="BodyText"/>
      </w:pPr>
      <w:r>
        <w:t xml:space="preserve">ROI for Client Projects</w:t>
      </w:r>
    </w:p>
    <w:p>
      <w:pPr>
        <w:pStyle w:val="BodyText"/>
      </w:pPr>
      <w:r>
        <w:t xml:space="preserve">3.2x (Avg.)</w:t>
      </w:r>
    </w:p>
    <w:p>
      <w:pPr>
        <w:pStyle w:val="BodyText"/>
      </w:pPr>
      <w:r>
        <w:t xml:space="preserve">+1.8x YoY</w:t>
      </w:r>
    </w:p>
    <w:bookmarkEnd w:id="23"/>
    <w:bookmarkStart w:id="24" w:name="Xe5471d6e90e2baf045016b247a9d770e4761e94"/>
    <w:p>
      <w:pPr>
        <w:pStyle w:val="Heading2"/>
      </w:pPr>
      <w:r>
        <w:t xml:space="preserve">Local Challenges &amp; Strategic Solutions in Ho Chi Minh City</w:t>
      </w:r>
    </w:p>
    <w:p>
      <w:pPr>
        <w:pStyle w:val="FirstParagraph"/>
      </w:pPr>
      <w:r>
        <w:t xml:space="preserve">The HCMC market presents unique hurdles our Web Designer team overcame:</w:t>
      </w:r>
    </w:p>
    <w:p>
      <w:pPr>
        <w:numPr>
          <w:ilvl w:val="0"/>
          <w:numId w:val="1002"/>
        </w:numPr>
        <w:pStyle w:val="Compact"/>
      </w:pPr>
      <w:r>
        <w:rPr>
          <w:bCs/>
          <w:b/>
        </w:rPr>
        <w:t xml:space="preserve">High Competition:</w:t>
      </w:r>
      <w:r>
        <w:t xml:space="preserve"> </w:t>
      </w:r>
      <w:r>
        <w:t xml:space="preserve">With 1,200+ web design agencies in Ho Chi Minh City, differentiation required showcasing hyper-local expertise. We solved this by developing a "HCMC Digital Playbook"—a proprietary guide covering local regulations (e.g., Vietnamese data privacy laws), payment integrations, and cultural nuances like holiday marketing timing (Tết, Mid-Autumn).</w:t>
      </w:r>
    </w:p>
    <w:p>
      <w:pPr>
        <w:numPr>
          <w:ilvl w:val="0"/>
          <w:numId w:val="1002"/>
        </w:numPr>
        <w:pStyle w:val="Compact"/>
      </w:pPr>
      <w:r>
        <w:rPr>
          <w:bCs/>
          <w:b/>
        </w:rPr>
        <w:t xml:space="preserve">Client Expectations:</w:t>
      </w:r>
      <w:r>
        <w:t xml:space="preserve"> </w:t>
      </w:r>
      <w:r>
        <w:t xml:space="preserve">HCMC businesses demand rapid results. Web Designers adopted Agile sprints with weekly Vietnamese-language progress reports, reducing project timelines by 25% while maintaining quality.</w:t>
      </w:r>
    </w:p>
    <w:p>
      <w:pPr>
        <w:numPr>
          <w:ilvl w:val="0"/>
          <w:numId w:val="1002"/>
        </w:numPr>
        <w:pStyle w:val="Compact"/>
      </w:pPr>
      <w:r>
        <w:rPr>
          <w:bCs/>
          <w:b/>
        </w:rPr>
        <w:t xml:space="preserve">Mobile-First Imperative:</w:t>
      </w:r>
      <w:r>
        <w:t xml:space="preserve"> </w:t>
      </w:r>
      <w:r>
        <w:t xml:space="preserve">87% of HCMC web traffic is mobile (Vietnam Internet Usage Report). Our Web Designers prioritized Core Web Vitals optimization for local networks (e.g., optimizing image load times for Viettel 4G speeds), directly improving bounce rates by 41% for clients.</w:t>
      </w:r>
    </w:p>
    <w:bookmarkEnd w:id="24"/>
    <w:bookmarkStart w:id="25" w:name="X1a2d65383558a88ff14a433928fa50f1022649a"/>
    <w:p>
      <w:pPr>
        <w:pStyle w:val="Heading2"/>
      </w:pPr>
      <w:r>
        <w:t xml:space="preserve">Case Study: Saigon Café Chain's Sales Transformation</w:t>
      </w:r>
    </w:p>
    <w:p>
      <w:pPr>
        <w:pStyle w:val="FirstParagraph"/>
      </w:pPr>
      <w:r>
        <w:t xml:space="preserve">A major Ho Chi Minh City café chain engaged our Web Designer team to revamp their site. The previous design used English CTAs and lacked Vietnamese payment options, causing a 60% cart abandonment rate. Our HCMC-based Web Designer implemented:</w:t>
      </w:r>
      <w:r>
        <w:t xml:space="preserve"> </w:t>
      </w:r>
      <w:r>
        <w:t xml:space="preserve">• Vietnamese UI with local coffee terms ("cà phê sữa đá" instead of "iced coffee")</w:t>
      </w:r>
      <w:r>
        <w:t xml:space="preserve"> </w:t>
      </w:r>
      <w:r>
        <w:t xml:space="preserve">• Integrated Momo/ZaloPay for seamless local payments</w:t>
      </w:r>
      <w:r>
        <w:t xml:space="preserve"> </w:t>
      </w:r>
      <w:r>
        <w:t xml:space="preserve">• Location-based promotions for districts like District 1 and District 3</w:t>
      </w:r>
    </w:p>
    <w:p>
      <w:pPr>
        <w:pStyle w:val="BodyText"/>
      </w:pPr>
      <w:r>
        <w:t xml:space="preserve">The result? A 52% reduction in cart abandonment and a 38% increase in online orders within one month—directly contributing to Q3 sales growth of $14,000 for the chain. This case exemplifies how our Web Designer’s deep understanding of Ho Chi Minh City's consumer habits drives tangible sales outcomes.</w:t>
      </w:r>
    </w:p>
    <w:bookmarkEnd w:id="25"/>
    <w:bookmarkStart w:id="26" w:name="X671a1f9f6f6aa162ebebcbe301b7d25e33cc473"/>
    <w:p>
      <w:pPr>
        <w:pStyle w:val="Heading2"/>
      </w:pPr>
      <w:r>
        <w:t xml:space="preserve">Strategic Recommendations for Vietnam Market Growth</w:t>
      </w:r>
    </w:p>
    <w:p>
      <w:pPr>
        <w:pStyle w:val="FirstParagraph"/>
      </w:pPr>
      <w:r>
        <w:t xml:space="preserve">Based on Q3 performance, we recommend:</w:t>
      </w:r>
    </w:p>
    <w:p>
      <w:pPr>
        <w:numPr>
          <w:ilvl w:val="0"/>
          <w:numId w:val="1003"/>
        </w:numPr>
        <w:pStyle w:val="Compact"/>
      </w:pPr>
      <w:r>
        <w:rPr>
          <w:bCs/>
          <w:b/>
        </w:rPr>
        <w:t xml:space="preserve">Scale HCMC Web Designer Team:</w:t>
      </w:r>
      <w:r>
        <w:t xml:space="preserve"> </w:t>
      </w:r>
      <w:r>
        <w:t xml:space="preserve">Hire 3 additional designers fluent in Vietnamese and familiar with HCMC business districts (e.g., District 7, Thu Duc). This directly supports our target of capturing 15% market share in Ho Chi Minh City’s web design sector by Q2 2024.</w:t>
      </w:r>
    </w:p>
    <w:p>
      <w:pPr>
        <w:numPr>
          <w:ilvl w:val="0"/>
          <w:numId w:val="1003"/>
        </w:numPr>
        <w:pStyle w:val="Compact"/>
      </w:pPr>
      <w:r>
        <w:rPr>
          <w:bCs/>
          <w:b/>
        </w:rPr>
        <w:t xml:space="preserve">Develop HCMC-Specific Sales Playbook:</w:t>
      </w:r>
      <w:r>
        <w:t xml:space="preserve"> </w:t>
      </w:r>
      <w:r>
        <w:t xml:space="preserve">Create targeted outreach materials highlighting localized results (e.g., "How We Increased Sales for a District 1 Restaurant by 45%") for sales teams operating in Vietnam’s urban centers.</w:t>
      </w:r>
    </w:p>
    <w:p>
      <w:pPr>
        <w:numPr>
          <w:ilvl w:val="0"/>
          <w:numId w:val="1003"/>
        </w:numPr>
        <w:pStyle w:val="Compact"/>
      </w:pPr>
      <w:r>
        <w:rPr>
          <w:bCs/>
          <w:b/>
        </w:rPr>
        <w:t xml:space="preserve">Invest in Localized Analytics Tools:</w:t>
      </w:r>
      <w:r>
        <w:t xml:space="preserve"> </w:t>
      </w:r>
      <w:r>
        <w:t xml:space="preserve">Partner with Vietnamese digital agencies to integrate analytics tracking of HCMC-specific KPIs (e.g., traffic from Nguyen Hue Street vs. Bến Thành Market).</w:t>
      </w:r>
    </w:p>
    <w:bookmarkEnd w:id="26"/>
    <w:bookmarkStart w:id="27" w:name="conclusion"/>
    <w:p>
      <w:pPr>
        <w:pStyle w:val="Heading2"/>
      </w:pPr>
      <w:r>
        <w:t xml:space="preserve">Conclusion</w:t>
      </w:r>
    </w:p>
    <w:p>
      <w:pPr>
        <w:pStyle w:val="FirstParagraph"/>
      </w:pPr>
      <w:r>
        <w:t xml:space="preserve">The strategic positioning of our Web Designer team within Ho Chi Minh City, Vietnam, is no longer an option—it’s a non-negotiable driver of sales growth. By embedding cultural fluency, mobile optimization for local infrastructure, and conversion-focused design into every project, our HCMC Web Designers have consistently delivered measurable revenue impact for clients. As Vietnam's digital economy expands at 18% annually (World Bank), the demand for sales-driven Web Designers in Ho Chi Minh City will only intensify. We must double down on this localized expertise to capture market leadership in Vietnam’s most dynamic urban hub.</w:t>
      </w:r>
    </w:p>
    <w:p>
      <w:pPr>
        <w:pStyle w:val="BodyText"/>
      </w:pPr>
      <w:r>
        <w:rPr>
          <w:bCs/>
          <w:b/>
        </w:rPr>
        <w:t xml:space="preserve">Prepared By:</w:t>
      </w:r>
      <w:r>
        <w:t xml:space="preserve"> </w:t>
      </w:r>
      <w:r>
        <w:t xml:space="preserve">Digital Sales Strategy Team, Vietnam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Chi Minh City Web Designer Sales Report: Driving Digital Growth in Vietnam</dc:title>
  <dc:creator/>
  <dc:language>en</dc:language>
  <cp:keywords/>
  <dcterms:created xsi:type="dcterms:W3CDTF">2026-07-24T00:25:30Z</dcterms:created>
  <dcterms:modified xsi:type="dcterms:W3CDTF">2026-07-24T00:25:30Z</dcterms:modified>
</cp:coreProperties>
</file>

<file path=docProps/custom.xml><?xml version="1.0" encoding="utf-8"?>
<Properties xmlns="http://schemas.openxmlformats.org/officeDocument/2006/custom-properties" xmlns:vt="http://schemas.openxmlformats.org/officeDocument/2006/docPropsVTypes"/>
</file>