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Solutions</w:t>
      </w:r>
      <w:r>
        <w:t xml:space="preserve"> </w:t>
      </w:r>
      <w:r>
        <w:t xml:space="preserve">for</w:t>
      </w:r>
      <w:r>
        <w:t xml:space="preserve"> </w:t>
      </w:r>
      <w:r>
        <w:t xml:space="preserve">Argentina</w:t>
      </w:r>
      <w:r>
        <w:t xml:space="preserve"> </w:t>
      </w:r>
      <w:r>
        <w:t xml:space="preserve">Buenos</w:t>
      </w:r>
      <w:r>
        <w:t xml:space="preserve"> </w:t>
      </w:r>
      <w:r>
        <w:t xml:space="preserve">Aires</w:t>
      </w:r>
      <w:r>
        <w:t xml:space="preserve"> </w:t>
      </w:r>
      <w:r>
        <w:t xml:space="preserve">Market</w:t>
      </w:r>
    </w:p>
    <w:bookmarkStart w:id="28" w:name="X15581f083e2c094711bf12c54b863e456f4b712"/>
    <w:p>
      <w:pPr>
        <w:pStyle w:val="Heading1"/>
      </w:pPr>
      <w:r>
        <w:t xml:space="preserve">Annual Sales Report: Welder Equipment Performance in Argentina Buenos Aires (2023)</w:t>
      </w:r>
    </w:p>
    <w:bookmarkStart w:id="20" w:name="executive-summary"/>
    <w:p>
      <w:pPr>
        <w:pStyle w:val="Heading2"/>
      </w:pPr>
      <w:r>
        <w:t xml:space="preserve">Executive Summary</w:t>
      </w:r>
    </w:p>
    <w:p>
      <w:pPr>
        <w:pStyle w:val="FirstParagraph"/>
      </w:pPr>
      <w:r>
        <w:t xml:space="preserve">This comprehensive Sales Report details the performance of industrial welding equipment across the Buenos Aires metropolitan area, Argentina's primary economic engine. The report confirms a robust 18.7% year-over-year growth in welder sales, driven by infrastructure expansion, automotive manufacturing resurgence, and critical maintenance demands within key sectors. As Argentina's largest urban center with over 30 million residents and a dominant industrial footprint, Buenos Aires represents the undisputed epicenter for welding technology adoption in our national market. This Sales Report underscores how strategic product alignment with local industrial needs directly fueled this success.</w:t>
      </w:r>
    </w:p>
    <w:bookmarkEnd w:id="20"/>
    <w:bookmarkStart w:id="21" w:name="Xcee3c47cf5bf159c26c1b5c6fa475cf43d9f727"/>
    <w:p>
      <w:pPr>
        <w:pStyle w:val="Heading2"/>
      </w:pPr>
      <w:r>
        <w:t xml:space="preserve">Market Context: Argentina Buenos Aires Industrial Landscape</w:t>
      </w:r>
    </w:p>
    <w:p>
      <w:pPr>
        <w:pStyle w:val="FirstParagraph"/>
      </w:pPr>
      <w:r>
        <w:t xml:space="preserve">Buenos Aires Province and City are the undisputed core of Argentina's manufacturing and construction sectors, contributing over 45% of the nation's GDP. The region hosts major automotive assembly plants (Volkswagen, Ford), heavy machinery producers in industrial corridors like Vicente López and Avellaneda, shipyards along the Río de la Plata estuary, and a massive construction boom focused on commercial towers (e.g., Palermo district) and infrastructure projects. This intense activity creates relentless demand for reliable welding solutions. The 2023 Argentine economic environment—marked by significant inflation mitigation efforts and renewed investment in public works—further amplified the need for durable, high-performance welder equipment that meets local operational demands.</w:t>
      </w:r>
    </w:p>
    <w:bookmarkEnd w:id="21"/>
    <w:bookmarkStart w:id="22" w:name="X8f0276722c420df43fd8c689aedeadbc21c68d0"/>
    <w:p>
      <w:pPr>
        <w:pStyle w:val="Heading2"/>
      </w:pPr>
      <w:r>
        <w:t xml:space="preserve">2023 Sales Performance: Welder Equipment in Buenos Aires</w:t>
      </w:r>
    </w:p>
    <w:p>
      <w:pPr>
        <w:pStyle w:val="FirstParagraph"/>
      </w:pPr>
      <w:r>
        <w:t xml:space="preserve">The Buenos Aires market saw total sales of 1,487 industrial welder units valued at $5.6 million USD (converted from ARS), representing a substantial increase from $4.7 million USD in 2022. This growth significantly outpaced the national average by 5.3%. Key drivers included:</w:t>
      </w:r>
    </w:p>
    <w:p>
      <w:pPr>
        <w:numPr>
          <w:ilvl w:val="0"/>
          <w:numId w:val="1001"/>
        </w:numPr>
        <w:pStyle w:val="Compact"/>
      </w:pPr>
      <w:r>
        <w:rPr>
          <w:bCs/>
          <w:b/>
        </w:rPr>
        <w:t xml:space="preserve">Automotive Sector Surge:</w:t>
      </w:r>
      <w:r>
        <w:t xml:space="preserve"> </w:t>
      </w:r>
      <w:r>
        <w:t xml:space="preserve">A 32% YoY increase, primarily driven by production line upgrades at major assembly plants near Buenos Aires City. MIG/MAG welders (specifically the X-500 series) captured 68% of this segment.</w:t>
      </w:r>
    </w:p>
    <w:p>
      <w:pPr>
        <w:numPr>
          <w:ilvl w:val="0"/>
          <w:numId w:val="1001"/>
        </w:numPr>
        <w:pStyle w:val="Compact"/>
      </w:pPr>
      <w:r>
        <w:rPr>
          <w:bCs/>
          <w:b/>
        </w:rPr>
        <w:t xml:space="preserve">Construction Boom:</w:t>
      </w:r>
      <w:r>
        <w:t xml:space="preserve"> </w:t>
      </w:r>
      <w:r>
        <w:t xml:space="preserve">Demand for portable, battery-operated welders surged by 24%, fueled by high-rise construction in Palermo and upscale residential developments. The compact, low-maintenance TIG welder line (model PRO-30) became the top-selling product.</w:t>
      </w:r>
    </w:p>
    <w:p>
      <w:pPr>
        <w:numPr>
          <w:ilvl w:val="0"/>
          <w:numId w:val="1001"/>
        </w:numPr>
        <w:pStyle w:val="Compact"/>
      </w:pPr>
      <w:r>
        <w:rPr>
          <w:bCs/>
          <w:b/>
        </w:rPr>
        <w:t xml:space="preserve">Maintenance &amp; Repair Focus:</w:t>
      </w:r>
      <w:r>
        <w:t xml:space="preserve"> </w:t>
      </w:r>
      <w:r>
        <w:t xml:space="preserve">A critical 28% growth area as older industrial infrastructure required modernization. Welders capable of handling varied materials common in Argentine manufacturing (including corrosion-resistant alloys used in local chemical plants) were highly sought after.</w:t>
      </w:r>
    </w:p>
    <w:bookmarkEnd w:id="22"/>
    <w:bookmarkStart w:id="23" w:name="X5417f0d126c17df1d49d09c5d6ba0724b9227ef"/>
    <w:p>
      <w:pPr>
        <w:pStyle w:val="Heading2"/>
      </w:pPr>
      <w:r>
        <w:t xml:space="preserve">Product Analysis: Welder Performance by Segment</w:t>
      </w:r>
    </w:p>
    <w:p>
      <w:pPr>
        <w:pStyle w:val="FirstParagraph"/>
      </w:pPr>
      <w:r>
        <w:t xml:space="preserve">The success of our welder portfolio in Argentina Buenos Aires was directly tied to product relevance. The following data highlights performance:</w:t>
      </w:r>
    </w:p>
    <w:p>
      <w:pPr>
        <w:pStyle w:val="BodyText"/>
      </w:pPr>
      <w:r>
        <w:t xml:space="preserve">Product Category</w:t>
      </w:r>
    </w:p>
    <w:p>
      <w:pPr>
        <w:pStyle w:val="BodyText"/>
      </w:pPr>
      <w:r>
        <w:t xml:space="preserve">2023 Sales Volume (Units)</w:t>
      </w:r>
    </w:p>
    <w:p>
      <w:pPr>
        <w:pStyle w:val="BodyText"/>
      </w:pPr>
      <w:r>
        <w:t xml:space="preserve">% of Total Buenos Aires Sales</w:t>
      </w:r>
    </w:p>
    <w:p>
      <w:pPr>
        <w:pStyle w:val="BodyText"/>
      </w:pPr>
      <w:r>
        <w:t xml:space="preserve">Key Market Driver in Buenos Aires</w:t>
      </w:r>
    </w:p>
    <w:p>
      <w:pPr>
        <w:pStyle w:val="BodyText"/>
      </w:pPr>
      <w:r>
        <w:t xml:space="preserve">MIG/MAG Welders (X-500 Series)</w:t>
      </w:r>
    </w:p>
    <w:p>
      <w:pPr>
        <w:pStyle w:val="BodyText"/>
      </w:pPr>
      <w:r>
        <w:t xml:space="preserve">721</w:t>
      </w:r>
    </w:p>
    <w:p>
      <w:pPr>
        <w:pStyle w:val="BodyText"/>
      </w:pPr>
      <w:r>
        <w:t xml:space="preserve">48.5%</w:t>
      </w:r>
    </w:p>
    <w:p>
      <w:pPr>
        <w:pStyle w:val="BodyText"/>
      </w:pPr>
      <w:r>
        <w:t xml:space="preserve">Automotive assembly lines, shipyard fabrication</w:t>
      </w:r>
    </w:p>
    <w:p>
      <w:pPr>
        <w:pStyle w:val="BodyText"/>
      </w:pPr>
      <w:r>
        <w:t xml:space="preserve">TIG Welders (PRO-30 Series)</w:t>
      </w:r>
    </w:p>
    <w:p>
      <w:pPr>
        <w:pStyle w:val="BodyText"/>
      </w:pPr>
      <w:r>
        <w:t xml:space="preserve">412</w:t>
      </w:r>
    </w:p>
    <w:bookmarkEnd w:id="23"/>
    <w:bookmarkStart w:id="24" w:name="X2e6e1422d333fdbad7c89f72465d391f94ac465"/>
    <w:p>
      <w:pPr>
        <w:pStyle w:val="Heading2"/>
      </w:pPr>
      <w:r>
        <w:t xml:space="preserve">Competitive Landscape in Argentina Buenos Aires</w:t>
      </w:r>
    </w:p>
    <w:p>
      <w:pPr>
        <w:pStyle w:val="FirstParagraph"/>
      </w:pPr>
      <w:r>
        <w:t xml:space="preserve">The welder market in Buenos Aires is competitive, featuring established international brands like ESAB Argentina and local players such as ILSA. However, our Sales Report indicates a clear competitive edge achieved through:</w:t>
      </w:r>
    </w:p>
    <w:p>
      <w:pPr>
        <w:numPr>
          <w:ilvl w:val="0"/>
          <w:numId w:val="1002"/>
        </w:numPr>
        <w:pStyle w:val="Compact"/>
      </w:pPr>
      <w:r>
        <w:rPr>
          <w:bCs/>
          <w:b/>
        </w:rPr>
        <w:t xml:space="preserve">Local Technical Support Network:</w:t>
      </w:r>
      <w:r>
        <w:t xml:space="preserve"> </w:t>
      </w:r>
      <w:r>
        <w:t xml:space="preserve">Our dedicated service centers in Buenos Aires (with branches in La Matanza and San Justo) provided critical on-site maintenance for large industrial clients, reducing downtime significantly compared to competitors' response times.</w:t>
      </w:r>
    </w:p>
    <w:p>
      <w:pPr>
        <w:numPr>
          <w:ilvl w:val="0"/>
          <w:numId w:val="1002"/>
        </w:numPr>
        <w:pStyle w:val="Compact"/>
      </w:pPr>
      <w:r>
        <w:rPr>
          <w:bCs/>
          <w:b/>
        </w:rPr>
        <w:t xml:space="preserve">Argentina-Specific Product Adaptation:</w:t>
      </w:r>
      <w:r>
        <w:t xml:space="preserve"> </w:t>
      </w:r>
      <w:r>
        <w:t xml:space="preserve">Development of welder models optimized for Argentinean voltage fluctuations (110V/220V compatibility) and dust-heavy environments common in local workshops, a feature not consistently offered by global competitors.</w:t>
      </w:r>
    </w:p>
    <w:p>
      <w:pPr>
        <w:numPr>
          <w:ilvl w:val="0"/>
          <w:numId w:val="1002"/>
        </w:numPr>
        <w:pStyle w:val="Compact"/>
      </w:pPr>
      <w:r>
        <w:rPr>
          <w:bCs/>
          <w:b/>
        </w:rPr>
        <w:t xml:space="preserve">Distributor Partnership Strategy:</w:t>
      </w:r>
      <w:r>
        <w:t xml:space="preserve"> </w:t>
      </w:r>
      <w:r>
        <w:t xml:space="preserve">Deepening relationships with key Buenos Aires-based distributors like TechMig S.A., who provided exceptional localized marketing support for the 2023 construction boom.</w:t>
      </w:r>
    </w:p>
    <w:bookmarkEnd w:id="24"/>
    <w:bookmarkStart w:id="25" w:name="challenges-strategic-responses"/>
    <w:p>
      <w:pPr>
        <w:pStyle w:val="Heading2"/>
      </w:pPr>
      <w:r>
        <w:t xml:space="preserve">Challenges &amp; Strategic Responses</w:t>
      </w:r>
    </w:p>
    <w:p>
      <w:pPr>
        <w:pStyle w:val="FirstParagraph"/>
      </w:pPr>
      <w:r>
        <w:t xml:space="preserve">The 2023 Sales Report also identifies key challenges within Argentina Buenos Aires. Import tariffs on certain components (impacting initial welder pricing) and fluctuating ARS/USD exchange rates created margin pressures. Our strategic response included:</w:t>
      </w:r>
    </w:p>
    <w:p>
      <w:pPr>
        <w:numPr>
          <w:ilvl w:val="0"/>
          <w:numId w:val="1003"/>
        </w:numPr>
        <w:pStyle w:val="Compact"/>
      </w:pPr>
      <w:r>
        <w:t xml:space="preserve">Implementing a localized assembly program for select lower-cost welder models at our Buenos Aires facility, reducing import dependency.</w:t>
      </w:r>
    </w:p>
    <w:p>
      <w:pPr>
        <w:numPr>
          <w:ilvl w:val="0"/>
          <w:numId w:val="1003"/>
        </w:numPr>
        <w:pStyle w:val="Compact"/>
      </w:pPr>
      <w:r>
        <w:t xml:space="preserve">Introducing flexible payment plans in ARS to ease purchasing cycles for SMEs amid Argentina's economic volatility, directly addressing a major customer concern identified through local sales feedback.</w:t>
      </w:r>
    </w:p>
    <w:bookmarkEnd w:id="25"/>
    <w:bookmarkStart w:id="26" w:name="X2399f05841ecb9f08decf22f8809359a2c31941"/>
    <w:p>
      <w:pPr>
        <w:pStyle w:val="Heading2"/>
      </w:pPr>
      <w:r>
        <w:t xml:space="preserve">Future Outlook &amp; Growth Opportunities (Argentina Buenos Aires Focus)</w:t>
      </w:r>
    </w:p>
    <w:p>
      <w:pPr>
        <w:pStyle w:val="FirstParagraph"/>
      </w:pPr>
      <w:r>
        <w:t xml:space="preserve">The trajectory for welder demand in Argentina Buenos Aires remains strongly positive. Key opportunities include:</w:t>
      </w:r>
    </w:p>
    <w:p>
      <w:pPr>
        <w:numPr>
          <w:ilvl w:val="0"/>
          <w:numId w:val="1004"/>
        </w:numPr>
        <w:pStyle w:val="Compact"/>
      </w:pPr>
      <w:r>
        <w:rPr>
          <w:bCs/>
          <w:b/>
        </w:rPr>
        <w:t xml:space="preserve">Infrastructure Expansion:</w:t>
      </w:r>
      <w:r>
        <w:t xml:space="preserve"> </w:t>
      </w:r>
      <w:r>
        <w:t xml:space="preserve">The ongoing development of the new bridge over Río de la Plata and metro line extensions (e.g., Line 8) will require significant welding services across the metropolitan area.</w:t>
      </w:r>
    </w:p>
    <w:p>
      <w:pPr>
        <w:numPr>
          <w:ilvl w:val="0"/>
          <w:numId w:val="1004"/>
        </w:numPr>
        <w:pStyle w:val="Compact"/>
      </w:pPr>
      <w:r>
        <w:rPr>
          <w:bCs/>
          <w:b/>
        </w:rPr>
        <w:t xml:space="preserve">Sustainability Initiatives:</w:t>
      </w:r>
      <w:r>
        <w:t xml:space="preserve"> </w:t>
      </w:r>
      <w:r>
        <w:t xml:space="preserve">Growing demand for welder technology supporting green manufacturing (e.g., precision welders for solar farm components, lightweight alloys in EV manufacturing). Buenos Aires is a pilot zone for these initiatives in Argentina.</w:t>
      </w:r>
    </w:p>
    <w:p>
      <w:pPr>
        <w:numPr>
          <w:ilvl w:val="0"/>
          <w:numId w:val="1004"/>
        </w:numPr>
        <w:pStyle w:val="Compact"/>
      </w:pPr>
      <w:r>
        <w:rPr>
          <w:bCs/>
          <w:b/>
        </w:rPr>
        <w:t xml:space="preserve">Workforce Development:</w:t>
      </w:r>
      <w:r>
        <w:t xml:space="preserve"> </w:t>
      </w:r>
      <w:r>
        <w:t xml:space="preserve">Partnering with local technical schools (e.g., UTN Buenos Aires) to train technicians on our latest equipment, enhancing long-term customer loyalty and market penetration.</w:t>
      </w:r>
    </w:p>
    <w:bookmarkEnd w:id="26"/>
    <w:bookmarkStart w:id="27" w:name="conclusion"/>
    <w:p>
      <w:pPr>
        <w:pStyle w:val="Heading2"/>
      </w:pPr>
      <w:r>
        <w:t xml:space="preserve">Conclusion</w:t>
      </w:r>
    </w:p>
    <w:p>
      <w:pPr>
        <w:pStyle w:val="FirstParagraph"/>
      </w:pPr>
      <w:r>
        <w:t xml:space="preserve">This Sales Report unequivocally demonstrates the pivotal role of strategic focus on Argentina Buenos Aires' unique industrial needs in driving welder sales success. The 18.7% growth is not merely a result of broader market trends but stems directly from understanding and adapting to the specific demands of Buenos Aires' automotive, construction, and manufacturing sectors. By prioritizing local support infrastructure, engineering products for Argentinean operational realities (including economic conditions), and aligning sales channels with key regional distributors like TechMig S.A., our welder solutions have become the preferred choice for industrial customers across Argentina Buenos Aires. The path forward is clear: deepen this localization strategy, capitalize on emerging infrastructure projects, and continue innovating welder technology specifically for the vibrant Argentine market centered in Buenos Aires. This Sales Report confirms that when welder equipment is designed with Argentina Buenos Aires in mind, sales performance and market leadership naturally follow.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Solutions for Argentina Buenos Aires Market</dc:title>
  <dc:creator/>
  <dc:language>en</dc:language>
  <cp:keywords/>
  <dcterms:created xsi:type="dcterms:W3CDTF">2025-12-10T06:29:18Z</dcterms:created>
  <dcterms:modified xsi:type="dcterms:W3CDTF">2025-12-10T06:29:18Z</dcterms:modified>
</cp:coreProperties>
</file>

<file path=docProps/custom.xml><?xml version="1.0" encoding="utf-8"?>
<Properties xmlns="http://schemas.openxmlformats.org/officeDocument/2006/custom-properties" xmlns:vt="http://schemas.openxmlformats.org/officeDocument/2006/docPropsVTypes"/>
</file>