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Welder</w:t>
      </w:r>
      <w:r>
        <w:t xml:space="preserve"> </w:t>
      </w:r>
      <w:r>
        <w:t xml:space="preserve">Equipment</w:t>
      </w:r>
      <w:r>
        <w:t xml:space="preserve"> </w:t>
      </w:r>
      <w:r>
        <w:t xml:space="preserve">Performance</w:t>
      </w:r>
      <w:r>
        <w:t xml:space="preserve"> </w:t>
      </w:r>
      <w:r>
        <w:t xml:space="preserve">in</w:t>
      </w:r>
      <w:r>
        <w:t xml:space="preserve"> </w:t>
      </w:r>
      <w:r>
        <w:t xml:space="preserve">Australia</w:t>
      </w:r>
      <w:r>
        <w:t xml:space="preserve"> </w:t>
      </w:r>
      <w:r>
        <w:t xml:space="preserve">Brisbane</w:t>
      </w:r>
    </w:p>
    <w:bookmarkStart w:id="28" w:name="Xe61403803a5e56d7793b4954fce76b96e8e800e"/>
    <w:p>
      <w:pPr>
        <w:pStyle w:val="Heading1"/>
      </w:pPr>
      <w:r>
        <w:t xml:space="preserve">Q4 2023 Sales Report: Strategic Performance of Welder Solutions in Australia Brisbane Market</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National Sales Leadership, Australia Operations</w:t>
      </w:r>
      <w:r>
        <w:br/>
      </w:r>
      <w:r>
        <w:rPr>
          <w:bCs/>
          <w:b/>
        </w:rPr>
        <w:t xml:space="preserve">Prepared By:</w:t>
      </w:r>
      <w:r>
        <w:t xml:space="preserve"> </w:t>
      </w:r>
      <w:r>
        <w:t xml:space="preserve">Brisbane Regional Sales Strategy Team</w:t>
      </w:r>
    </w:p>
    <w:bookmarkStart w:id="20" w:name="executive-summary"/>
    <w:p>
      <w:pPr>
        <w:pStyle w:val="Heading2"/>
      </w:pPr>
      <w:r>
        <w:t xml:space="preserve">Executive Summary</w:t>
      </w:r>
    </w:p>
    <w:p>
      <w:pPr>
        <w:pStyle w:val="FirstParagraph"/>
      </w:pPr>
      <w:r>
        <w:t xml:space="preserve">This comprehensive Sales Report details the performance of welding equipment solutions across the Brisbane metropolitan area and key regional hubs within Australia. The Q4 2023 period witnessed a robust 18.7% year-over-year increase in welder sales, driven by critical infrastructure projects, post-pandemic construction resumption, and heightened demand for industrial-grade welding systems. Brisbane's strategic position as Queensland's economic engine—home to major ports (Port of Brisbane), rail expansions (Cross River Rail), and manufacturing clusters—solidified its role as the highest-performing metro market for welder sales in Australia. This document provides actionable insights into customer preferences, competitive dynamics, and growth opportunities specific to the Australia Brisbane welding equipment landscape.</w:t>
      </w:r>
    </w:p>
    <w:bookmarkEnd w:id="20"/>
    <w:bookmarkStart w:id="22" w:name="Xb2bb5dfba9820dc73162f7b4a55b5007b961ec3"/>
    <w:p>
      <w:pPr>
        <w:pStyle w:val="Heading2"/>
      </w:pPr>
      <w:r>
        <w:t xml:space="preserve">Market Analysis: Welder Demand in Brisbane &amp; Queensland</w:t>
      </w:r>
    </w:p>
    <w:p>
      <w:pPr>
        <w:pStyle w:val="FirstParagraph"/>
      </w:pPr>
      <w:r>
        <w:t xml:space="preserve">Australia Brisbane has emerged as the undisputed epicenter for industrial welding solutions across Southeast Queensland. The region's construction boom (accounting for 32% of all Australian commercial building permits in Q4) directly fuels demand for reliable, high-output welders. Key drivers include:</w:t>
      </w:r>
    </w:p>
    <w:p>
      <w:pPr>
        <w:numPr>
          <w:ilvl w:val="0"/>
          <w:numId w:val="1001"/>
        </w:numPr>
        <w:pStyle w:val="Compact"/>
      </w:pPr>
      <w:r>
        <w:rPr>
          <w:bCs/>
          <w:b/>
        </w:rPr>
        <w:t xml:space="preserve">Major Infrastructure Projects:</w:t>
      </w:r>
      <w:r>
        <w:t xml:space="preserve"> </w:t>
      </w:r>
      <w:r>
        <w:t xml:space="preserve">Cross River Rail, Brisbane Airport Precinct Expansion, and Port of Brisbane upgrades require precision TIG and MIG welders capable of handling stainless steel and structural alloys under strict AS/NZS 1554 compliance.</w:t>
      </w:r>
    </w:p>
    <w:p>
      <w:pPr>
        <w:numPr>
          <w:ilvl w:val="0"/>
          <w:numId w:val="1001"/>
        </w:numPr>
        <w:pStyle w:val="Compact"/>
      </w:pPr>
      <w:r>
        <w:rPr>
          <w:bCs/>
          <w:b/>
        </w:rPr>
        <w:t xml:space="preserve">Civil Engineering Surge:</w:t>
      </w:r>
      <w:r>
        <w:t xml:space="preserve"> </w:t>
      </w:r>
      <w:r>
        <w:t xml:space="preserve">27% YoY growth in road/bridge projects (e.g., Legacy Way, Western Corridor) increased demand for portable stick welders and multi-process units suited to remote site work.</w:t>
      </w:r>
    </w:p>
    <w:bookmarkStart w:id="21" w:name="brisbane-specific-customer-insights"/>
    <w:p>
      <w:pPr>
        <w:pStyle w:val="Heading3"/>
      </w:pPr>
      <w:r>
        <w:t xml:space="preserve">Brisbane-Specific Customer Insights</w:t>
      </w:r>
    </w:p>
    <w:p>
      <w:pPr>
        <w:pStyle w:val="FirstParagraph"/>
      </w:pPr>
      <w:r>
        <w:t xml:space="preserve">Analysis of 487 client interactions across Australia Brisbane revealed distinct regional preferences:</w:t>
      </w:r>
    </w:p>
    <w:p>
      <w:pPr>
        <w:numPr>
          <w:ilvl w:val="0"/>
          <w:numId w:val="1002"/>
        </w:numPr>
        <w:pStyle w:val="Compact"/>
      </w:pPr>
      <w:r>
        <w:rPr>
          <w:bCs/>
          <w:b/>
        </w:rPr>
        <w:t xml:space="preserve">WorkSafe QLD Compliance:</w:t>
      </w:r>
      <w:r>
        <w:t xml:space="preserve"> </w:t>
      </w:r>
      <w:r>
        <w:t xml:space="preserve">92% of buyers prioritized welders with certified safety features (arc flash protection, automatic voltage regulation) meeting Queensland Workplace Health &amp; Safety standards.</w:t>
      </w:r>
    </w:p>
    <w:p>
      <w:pPr>
        <w:numPr>
          <w:ilvl w:val="0"/>
          <w:numId w:val="1002"/>
        </w:numPr>
        <w:pStyle w:val="Compact"/>
      </w:pPr>
      <w:r>
        <w:rPr>
          <w:bCs/>
          <w:b/>
        </w:rPr>
        <w:t xml:space="preserve">Environmental Adaptation:</w:t>
      </w:r>
      <w:r>
        <w:t xml:space="preserve"> </w:t>
      </w:r>
      <w:r>
        <w:t xml:space="preserve">Coastal humidity and monsoon seasons led to a 35% rise in demand for sealed-welding units resistant to salt corrosion—a critical differentiator from generic national models.</w:t>
      </w:r>
    </w:p>
    <w:p>
      <w:pPr>
        <w:numPr>
          <w:ilvl w:val="0"/>
          <w:numId w:val="1002"/>
        </w:numPr>
        <w:pStyle w:val="Compact"/>
      </w:pPr>
      <w:r>
        <w:rPr>
          <w:bCs/>
          <w:b/>
        </w:rPr>
        <w:t xml:space="preserve">Training Needs:</w:t>
      </w:r>
      <w:r>
        <w:t xml:space="preserve"> </w:t>
      </w:r>
      <w:r>
        <w:t xml:space="preserve">68% of new welder purchasers required on-site training; Brisbane-based technicians delivered 412 workshops, directly boosting customer retention and upsell opportunities.</w:t>
      </w:r>
    </w:p>
    <w:bookmarkEnd w:id="21"/>
    <w:bookmarkEnd w:id="22"/>
    <w:bookmarkStart w:id="23" w:name="sales-performance-highlights"/>
    <w:p>
      <w:pPr>
        <w:pStyle w:val="Heading2"/>
      </w:pPr>
      <w:r>
        <w:t xml:space="preserve">Sales Performance Highlights</w:t>
      </w:r>
    </w:p>
    <w:p>
      <w:pPr>
        <w:pStyle w:val="FirstParagraph"/>
      </w:pPr>
      <w:r>
        <w:t xml:space="preserve">The Australia Brisbane sales team achieved record-breaking results in Q4, with the following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Units Sold (Q4)</w:t>
            </w:r>
          </w:p>
        </w:tc>
        <w:tc>
          <w:tcPr/>
          <w:p>
            <w:pPr>
              <w:pStyle w:val="Compact"/>
              <w:jc w:val="left"/>
            </w:pPr>
            <w:r>
              <w:t xml:space="preserve">YoY Growth</w:t>
            </w:r>
          </w:p>
        </w:tc>
        <w:tc>
          <w:tcPr/>
          <w:p>
            <w:pPr>
              <w:pStyle w:val="Compact"/>
              <w:jc w:val="left"/>
            </w:pPr>
            <w:r>
              <w:t xml:space="preserve">% of Total Brisbane Sales</w:t>
            </w:r>
          </w:p>
        </w:tc>
      </w:tr>
      <w:tr>
        <w:tc>
          <w:tcPr/>
          <w:p>
            <w:pPr>
              <w:pStyle w:val="Compact"/>
              <w:jc w:val="left"/>
            </w:pPr>
            <w:r>
              <w:t xml:space="preserve">MIG Welders (100-300A)</w:t>
            </w:r>
          </w:p>
        </w:tc>
        <w:tc>
          <w:tcPr/>
          <w:p>
            <w:pPr>
              <w:pStyle w:val="Compact"/>
              <w:jc w:val="left"/>
            </w:pPr>
            <w:r>
              <w:t xml:space="preserve">217</w:t>
            </w:r>
          </w:p>
        </w:tc>
        <w:tc>
          <w:tcPr/>
          <w:p>
            <w:pPr>
              <w:pStyle w:val="Compact"/>
              <w:jc w:val="left"/>
            </w:pPr>
            <w:r>
              <w:t xml:space="preserve">24.3%</w:t>
            </w:r>
          </w:p>
        </w:tc>
        <w:tc>
          <w:tcPr/>
          <w:p>
            <w:pPr>
              <w:pStyle w:val="Compact"/>
              <w:jc w:val="left"/>
            </w:pPr>
            <w:r>
              <w:t xml:space="preserve">41%</w:t>
            </w:r>
          </w:p>
        </w:tc>
      </w:tr>
      <w:tr>
        <w:tc>
          <w:tcPr/>
          <w:p>
            <w:pPr>
              <w:pStyle w:val="Compact"/>
              <w:jc w:val="left"/>
            </w:pPr>
            <w:r>
              <w:t xml:space="preserve">TIG Welders (Precision)</w:t>
            </w:r>
          </w:p>
        </w:tc>
        <w:tc>
          <w:tcPr/>
          <w:p>
            <w:pPr>
              <w:pStyle w:val="Compact"/>
              <w:jc w:val="left"/>
            </w:pPr>
            <w:r>
              <w:t xml:space="preserve">98</w:t>
            </w:r>
          </w:p>
        </w:tc>
        <w:tc>
          <w:tcPr>
            <w:gridSpan w:val="2"/>
          </w:tcPr>
          <w:p>
            <w:pPr>
              <w:pStyle w:val="Compact"/>
              <w:jc w:val="left"/>
            </w:pPr>
            <w:r>
              <w:t xml:space="preserve">56% increase in premium segment sales</w:t>
            </w:r>
          </w:p>
        </w:tc>
      </w:tr>
      <w:tr>
        <w:tc>
          <w:tcPr/>
          <w:p>
            <w:pPr>
              <w:pStyle w:val="Compact"/>
              <w:jc w:val="left"/>
            </w:pPr>
            <w:r>
              <w:t xml:space="preserve">Portable Stick Welders</w:t>
            </w:r>
          </w:p>
        </w:tc>
        <w:tc>
          <w:tcPr/>
          <w:p>
            <w:pPr>
              <w:pStyle w:val="Compact"/>
              <w:jc w:val="left"/>
            </w:pPr>
            <w:r>
              <w:t xml:space="preserve">153</w:t>
            </w:r>
          </w:p>
        </w:tc>
        <w:tc>
          <w:tcPr/>
          <w:p>
            <w:pPr>
              <w:pStyle w:val="Compact"/>
              <w:jc w:val="left"/>
            </w:pPr>
            <w:r>
              <w:t xml:space="preserve">17.6%</w:t>
            </w:r>
          </w:p>
        </w:tc>
        <w:tc>
          <w:tcPr/>
          <w:p>
            <w:pPr>
              <w:pStyle w:val="Compact"/>
              <w:jc w:val="left"/>
            </w:pPr>
            <w:r>
              <w:t xml:space="preserve">29%</w:t>
            </w:r>
          </w:p>
        </w:tc>
      </w:tr>
      <w:tr>
        <w:tc>
          <w:tcPr/>
          <w:p>
            <w:pPr>
              <w:pStyle w:val="Compact"/>
              <w:jc w:val="left"/>
            </w:pPr>
            <w:r>
              <w:t xml:space="preserve">CNC Welding Systems</w:t>
            </w:r>
          </w:p>
        </w:tc>
        <w:tc>
          <w:tcPr/>
          <w:p>
            <w:pPr>
              <w:pStyle w:val="Compact"/>
              <w:jc w:val="left"/>
            </w:pPr>
            <w:r>
              <w:t xml:space="preserve">42</w:t>
            </w:r>
          </w:p>
        </w:tc>
        <w:tc>
          <w:tcPr>
            <w:gridSpan w:val="2"/>
          </w:tcPr>
          <w:p>
            <w:pPr>
              <w:pStyle w:val="Compact"/>
              <w:jc w:val="left"/>
            </w:pPr>
            <w:r>
              <w:t xml:space="preserve">87% YoY (driven by manufacturing clients)</w:t>
            </w:r>
          </w:p>
        </w:tc>
      </w:tr>
    </w:tbl>
    <w:p>
      <w:pPr>
        <w:pStyle w:val="BodyText"/>
      </w:pPr>
      <w:r>
        <w:t xml:space="preserve">The exceptional performance of TIG welders underscores Brisbane's shift toward high-value, precision welding—particularly for stainless steel in food processing plants (e.g., Brambles Logistics facilities) and marine applications at the Port of Brisbane. Notably, 31% of all welder sales were to Tier-2 suppliers serving major contractors like CPB Contractors and BMD Group, reflecting deepening channel relationships.</w:t>
      </w:r>
    </w:p>
    <w:bookmarkEnd w:id="23"/>
    <w:bookmarkStart w:id="24" w:name="X39a8a0e1c9f0ad4019e07200a197c4b4fa9694e"/>
    <w:p>
      <w:pPr>
        <w:pStyle w:val="Heading2"/>
      </w:pPr>
      <w:r>
        <w:t xml:space="preserve">Competitive Landscape in Australia Brisbane</w:t>
      </w:r>
    </w:p>
    <w:p>
      <w:pPr>
        <w:pStyle w:val="FirstParagraph"/>
      </w:pPr>
      <w:r>
        <w:t xml:space="preserve">Brisbane's welding equipment market remains fiercely competitive, but our localized strategy secured a 47% market share. Key differentiators include:</w:t>
      </w:r>
    </w:p>
    <w:p>
      <w:pPr>
        <w:numPr>
          <w:ilvl w:val="0"/>
          <w:numId w:val="1003"/>
        </w:numPr>
        <w:pStyle w:val="Compact"/>
      </w:pPr>
      <w:r>
        <w:rPr>
          <w:bCs/>
          <w:b/>
        </w:rPr>
        <w:t xml:space="preserve">Hyper-Local Technical Support:</w:t>
      </w:r>
      <w:r>
        <w:t xml:space="preserve"> </w:t>
      </w:r>
      <w:r>
        <w:t xml:space="preserve">Brisbane-based engineers reduced on-site repair time by 58% compared to national competitors, directly addressing the #1 customer pain point: equipment downtime.</w:t>
      </w:r>
    </w:p>
    <w:p>
      <w:pPr>
        <w:numPr>
          <w:ilvl w:val="0"/>
          <w:numId w:val="1003"/>
        </w:numPr>
        <w:pStyle w:val="Compact"/>
      </w:pPr>
      <w:r>
        <w:rPr>
          <w:bCs/>
          <w:b/>
        </w:rPr>
        <w:t xml:space="preserve">Regulatory Alignment:</w:t>
      </w:r>
      <w:r>
        <w:t xml:space="preserve"> </w:t>
      </w:r>
      <w:r>
        <w:t xml:space="preserve">All products shipped to Australia Brisbane include Queensland-specific compliance documentation (e.g., WorkSafe QLD certificates), eliminating buyer hesitation during tender processes.</w:t>
      </w:r>
    </w:p>
    <w:p>
      <w:pPr>
        <w:numPr>
          <w:ilvl w:val="0"/>
          <w:numId w:val="1003"/>
        </w:numPr>
        <w:pStyle w:val="Compact"/>
      </w:pPr>
      <w:r>
        <w:rPr>
          <w:bCs/>
          <w:b/>
        </w:rPr>
        <w:t xml:space="preserve">Price-to-Value Proposition:</w:t>
      </w:r>
      <w:r>
        <w:t xml:space="preserve"> </w:t>
      </w:r>
      <w:r>
        <w:t xml:space="preserve">While 12% pricier than regional competitors, our welders delivered 30% longer service life—validated by Brisbane customer feedback surveys (4.7/5 satisfaction score).</w:t>
      </w:r>
    </w:p>
    <w:bookmarkEnd w:id="24"/>
    <w:bookmarkStart w:id="25" w:name="challenges-strategic-solutions"/>
    <w:p>
      <w:pPr>
        <w:pStyle w:val="Heading2"/>
      </w:pPr>
      <w:r>
        <w:t xml:space="preserve">Challenges &amp; Strategic Solutions</w:t>
      </w:r>
    </w:p>
    <w:p>
      <w:pPr>
        <w:pStyle w:val="FirstParagraph"/>
      </w:pPr>
      <w:r>
        <w:t xml:space="preserve">Brisbane's unique market dynamics presented two critical challenges:</w:t>
      </w:r>
    </w:p>
    <w:p>
      <w:pPr>
        <w:numPr>
          <w:ilvl w:val="0"/>
          <w:numId w:val="1004"/>
        </w:numPr>
        <w:pStyle w:val="Compact"/>
      </w:pPr>
      <w:r>
        <w:rPr>
          <w:bCs/>
          <w:b/>
        </w:rPr>
        <w:t xml:space="preserve">Supply Chain Disruptions:</w:t>
      </w:r>
      <w:r>
        <w:t xml:space="preserve"> </w:t>
      </w:r>
      <w:r>
        <w:t xml:space="preserve">Global component shortages delayed 19% of Q4 orders. *Solution:* Established a Brisbane-based inventory hub (operational since October), reducing lead times from 28 to 7 days for high-demand welder models.</w:t>
      </w:r>
    </w:p>
    <w:p>
      <w:pPr>
        <w:numPr>
          <w:ilvl w:val="0"/>
          <w:numId w:val="1004"/>
        </w:numPr>
        <w:pStyle w:val="Compact"/>
      </w:pPr>
      <w:r>
        <w:rPr>
          <w:bCs/>
          <w:b/>
        </w:rPr>
        <w:t xml:space="preserve">Seasonal Demand Volatility:</w:t>
      </w:r>
      <w:r>
        <w:t xml:space="preserve"> </w:t>
      </w:r>
      <w:r>
        <w:t xml:space="preserve">Monsoon seasons (Jan-Feb) historically slashed project timelines. *Solution:* Launched a "Project Resilience Package" offering free seasonal maintenance and loaner welders during wet seasons—resulting in 28% higher Q1 forecasted sales.</w:t>
      </w:r>
    </w:p>
    <w:bookmarkEnd w:id="25"/>
    <w:bookmarkStart w:id="26" w:name="X80a1b7b3a12bafae1ae1b4e6d00d68774c9acb9"/>
    <w:p>
      <w:pPr>
        <w:pStyle w:val="Heading2"/>
      </w:pPr>
      <w:r>
        <w:t xml:space="preserve">Future Outlook: Brisbane Welder Market Expansion</w:t>
      </w:r>
    </w:p>
    <w:p>
      <w:pPr>
        <w:pStyle w:val="FirstParagraph"/>
      </w:pPr>
      <w:r>
        <w:t xml:space="preserve">Based on current contracts and Queensland Government infrastructure pipeline, Australia Brisbane will remain the top growth engine for welder sales in Australia. Key opportunities include:</w:t>
      </w:r>
    </w:p>
    <w:p>
      <w:pPr>
        <w:numPr>
          <w:ilvl w:val="0"/>
          <w:numId w:val="1005"/>
        </w:numPr>
        <w:pStyle w:val="Compact"/>
      </w:pPr>
      <w:r>
        <w:rPr>
          <w:bCs/>
          <w:b/>
        </w:rPr>
        <w:t xml:space="preserve">Renewable Energy Sector:</w:t>
      </w:r>
      <w:r>
        <w:t xml:space="preserve"> </w:t>
      </w:r>
      <w:r>
        <w:t xml:space="preserve">Emerging solar farm construction (e.g., Kennedy Development) requires specialized high-heat welders; targeting 20+ new contracts by Q3 2024.</w:t>
      </w:r>
    </w:p>
    <w:p>
      <w:pPr>
        <w:numPr>
          <w:ilvl w:val="0"/>
          <w:numId w:val="1005"/>
        </w:numPr>
        <w:pStyle w:val="Compact"/>
      </w:pPr>
      <w:r>
        <w:rPr>
          <w:bCs/>
          <w:b/>
        </w:rPr>
        <w:t xml:space="preserve">Safety Tech Integration:</w:t>
      </w:r>
      <w:r>
        <w:t xml:space="preserve"> </w:t>
      </w:r>
      <w:r>
        <w:t xml:space="preserve">Developing Brisbane-exclusive features like real-time wear monitoring via IoT sensors to meet WorkSafe QLD's upcoming digital reporting mandates.</w:t>
      </w:r>
    </w:p>
    <w:p>
      <w:pPr>
        <w:numPr>
          <w:ilvl w:val="0"/>
          <w:numId w:val="1005"/>
        </w:numPr>
        <w:pStyle w:val="Compact"/>
      </w:pPr>
      <w:r>
        <w:rPr>
          <w:bCs/>
          <w:b/>
        </w:rPr>
        <w:t xml:space="preserve">Partnership Expansion:</w:t>
      </w:r>
      <w:r>
        <w:t xml:space="preserve"> </w:t>
      </w:r>
      <w:r>
        <w:t xml:space="preserve">Formalizing alliances with Brisbane TAFE colleges for certified welder training programs—directly aligning with regional workforce development goals.</w:t>
      </w:r>
    </w:p>
    <w:bookmarkEnd w:id="26"/>
    <w:bookmarkStart w:id="27" w:name="conclusion"/>
    <w:p>
      <w:pPr>
        <w:pStyle w:val="Heading2"/>
      </w:pPr>
      <w:r>
        <w:t xml:space="preserve">Conclusion</w:t>
      </w:r>
    </w:p>
    <w:p>
      <w:pPr>
        <w:pStyle w:val="FirstParagraph"/>
      </w:pPr>
      <w:r>
        <w:t xml:space="preserve">The Q4 2023 Sales Report confirms Australia Brisbane as the premier market for welding equipment sales in Australia. Strategic localization—adapting product specifications, compliance, and service delivery to Brisbane’s unique operational environment—drove exceptional results. Our welder solutions are no longer just products; they are critical enablers of Queensland’s infrastructure revolution. As construction activity accelerates across Brisbane and the Gold Coast corridor, we project a 25%+ sales growth in Q1 2024, cementing our leadership position for Australia's welding industry.</w:t>
      </w:r>
    </w:p>
    <w:p>
      <w:pPr>
        <w:pStyle w:val="BodyText"/>
      </w:pPr>
      <w:r>
        <w:rPr>
          <w:bCs/>
          <w:b/>
        </w:rPr>
        <w:t xml:space="preserve">Prepared with focus on Australia Brisbane market dynamics for National Sales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Welder Equipment Performance in Australia Brisbane</dc:title>
  <dc:creator/>
  <dc:language>en</dc:language>
  <cp:keywords/>
  <dcterms:created xsi:type="dcterms:W3CDTF">2026-07-21T05:01:31Z</dcterms:created>
  <dcterms:modified xsi:type="dcterms:W3CDTF">2026-07-21T05:01:31Z</dcterms:modified>
</cp:coreProperties>
</file>

<file path=docProps/custom.xml><?xml version="1.0" encoding="utf-8"?>
<Properties xmlns="http://schemas.openxmlformats.org/officeDocument/2006/custom-properties" xmlns:vt="http://schemas.openxmlformats.org/officeDocument/2006/docPropsVTypes"/>
</file>