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Welder</w:t>
      </w:r>
      <w:r>
        <w:t xml:space="preserve"> </w:t>
      </w:r>
      <w:r>
        <w:t xml:space="preserve">Sales</w:t>
      </w:r>
      <w:r>
        <w:t xml:space="preserve"> </w:t>
      </w:r>
      <w:r>
        <w:t xml:space="preserve">Report:</w:t>
      </w:r>
      <w:r>
        <w:t xml:space="preserve"> </w:t>
      </w:r>
      <w:r>
        <w:t xml:space="preserve">Canada</w:t>
      </w:r>
      <w:r>
        <w:t xml:space="preserve"> </w:t>
      </w:r>
      <w:r>
        <w:t xml:space="preserve">Market</w:t>
      </w:r>
      <w:r>
        <w:t xml:space="preserve"> </w:t>
      </w:r>
      <w:r>
        <w:t xml:space="preserve">Analysis</w:t>
      </w:r>
    </w:p>
    <w:bookmarkStart w:id="32" w:name="X3bf24d42ccf7376b8a7aa21af392d82a4bd60a7"/>
    <w:p>
      <w:pPr>
        <w:pStyle w:val="Heading1"/>
      </w:pPr>
      <w:r>
        <w:t xml:space="preserve">Sales Report: Strategic Performance &amp; Market Insights for Welders in Canada's Montreal Region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surrounding industrial Welder sales within Canada's Montreal metropolitan area. As the economic engine of Quebec and a hub for manufacturing, aerospace, shipbuilding, and infrastructure development in Canada, Montreal represents a critical market for welding equipment suppliers. Our analysis reveals robust demand growth (18% YoY) driven by sectoral expansion and localized infrastructure projects. This document provides actionable insights to optimize our Welder sales strategy specifically tailored to the unique operational and regulatory landscape of Canada Montreal.</w:t>
      </w:r>
    </w:p>
    <w:bookmarkEnd w:id="20"/>
    <w:bookmarkStart w:id="21" w:name="X27f1970a35e40f47bf7f3822105690d11e16097"/>
    <w:p>
      <w:pPr>
        <w:pStyle w:val="Heading2"/>
      </w:pPr>
      <w:r>
        <w:t xml:space="preserve">Montreal Market Context: Why Welders Are Indispensable</w:t>
      </w:r>
    </w:p>
    <w:p>
      <w:pPr>
        <w:pStyle w:val="FirstParagraph"/>
      </w:pPr>
      <w:r>
        <w:t xml:space="preserve">Montreal's industrial ecosystem is fundamentally reliant on precision welding. The city hosts major facilities including Chantiers de l'Atlantique (shipbuilding), Bombardier Transportation (aerospace/rolling stock), and numerous fabrication shops supporting the $5.3B Quebec infrastructure renewal plan. This creates a sustained, high-value market for industrial Welders across MIG, TIG, Stick, and Robotic systems. Crucially, Canada Montreal's cold-weather climate (average winter temps -10°C to -20°C) demands specialized welder performance capabilities—requiring equipment resistant to thermal stress and with enhanced operator ergonomics in frigid conditions. Compliance with Canadian Welding Standards (CSA W47.1) and Quebec-specific labor regulations further differentiates the market.</w:t>
      </w:r>
    </w:p>
    <w:bookmarkEnd w:id="21"/>
    <w:bookmarkStart w:id="22" w:name="Xfa9c19ef33567fde0c9d06500988e884df41a56"/>
    <w:p>
      <w:pPr>
        <w:pStyle w:val="Heading2"/>
      </w:pPr>
      <w:r>
        <w:t xml:space="preserve">Key Sales Performance Metrics: Canada Montreal</w:t>
      </w:r>
    </w:p>
    <w:p>
      <w:pPr>
        <w:pStyle w:val="FirstParagraph"/>
      </w:pPr>
      <w:r>
        <w:t xml:space="preserve">Product Category</w:t>
      </w:r>
    </w:p>
    <w:bookmarkEnd w:id="22"/>
    <w:p>
      <w:pPr>
        <w:pStyle w:val="BodyText"/>
      </w:pPr>
      <w:r>
        <w:t xml:space="preserve">Q3 2023 Sales (CAD)</w:t>
      </w:r>
    </w:p>
    <w:p>
      <w:pPr>
        <w:pStyle w:val="BodyText"/>
      </w:pPr>
      <w:r>
        <w:t xml:space="preserve">Q3 2024 Sales (CAD)</w:t>
      </w:r>
    </w:p>
    <w:p>
      <w:pPr>
        <w:pStyle w:val="BodyText"/>
      </w:pPr>
      <w:r>
        <w:t xml:space="preserve">% Growth</w:t>
      </w:r>
    </w:p>
    <w:p>
      <w:pPr>
        <w:pStyle w:val="BodyText"/>
      </w:pPr>
      <w:r>
        <w:t xml:space="preserve">MIG Welders (Industrial Grade)</w:t>
      </w:r>
    </w:p>
    <w:p>
      <w:pPr>
        <w:pStyle w:val="BodyText"/>
      </w:pPr>
      <w:r>
        <w:t xml:space="preserve">$185,000</w:t>
      </w:r>
    </w:p>
    <w:p>
      <w:pPr>
        <w:pStyle w:val="BodyText"/>
      </w:pPr>
      <w:r>
        <w:t xml:space="preserve">$237,500</w:t>
      </w:r>
    </w:p>
    <w:p>
      <w:pPr>
        <w:pStyle w:val="BodyText"/>
      </w:pPr>
      <w:r>
        <w:t xml:space="preserve">28.4%</w:t>
      </w:r>
    </w:p>
    <w:p>
      <w:pPr>
        <w:pStyle w:val="BodyText"/>
      </w:pPr>
      <w:r>
        <w:t xml:space="preserve">TIG Welders (Precision)</w:t>
      </w:r>
    </w:p>
    <w:p>
      <w:pPr>
        <w:pStyle w:val="BodyText"/>
      </w:pPr>
      <w:r>
        <w:t xml:space="preserve">&lt;</w:t>
      </w:r>
    </w:p>
    <w:p>
      <w:pPr>
        <w:pStyle w:val="BodyText"/>
      </w:pPr>
      <w:r>
        <w:t xml:space="preserve">$98,400</w:t>
      </w:r>
    </w:p>
    <w:p>
      <w:pPr>
        <w:pStyle w:val="BodyText"/>
      </w:pPr>
      <w:r>
        <w:t xml:space="preserve">$136,250</w:t>
      </w:r>
    </w:p>
    <w:p>
      <w:pPr>
        <w:pStyle w:val="BodyText"/>
      </w:pPr>
      <w:r>
        <w:t xml:space="preserve">Total Welder Sales</w:t>
      </w:r>
    </w:p>
    <w:p>
      <w:pPr>
        <w:pStyle w:val="BodyText"/>
      </w:pPr>
      <w:r>
        <w:t xml:space="preserve">$372,500</w:t>
      </w:r>
    </w:p>
    <w:p>
      <w:pPr>
        <w:pStyle w:val="BodyText"/>
      </w:pPr>
      <w:r>
        <w:t xml:space="preserve">$485,150</w:t>
      </w:r>
    </w:p>
    <w:p>
      <w:pPr>
        <w:pStyle w:val="BodyText"/>
      </w:pPr>
      <w:r>
        <w:t xml:space="preserve">30.2%</w:t>
      </w:r>
    </w:p>
    <w:p>
      <w:pPr>
        <w:pStyle w:val="BodyText"/>
      </w:pPr>
      <w:r>
        <w:t xml:space="preserve">Montreal accounted for 62% of all Welder sales within Quebec province in Q3 2024. The significant growth (30.2%) outpaces the Canadian national average (18%) due to three primary drivers:</w:t>
      </w:r>
    </w:p>
    <w:p>
      <w:pPr>
        <w:numPr>
          <w:ilvl w:val="0"/>
          <w:numId w:val="1001"/>
        </w:numPr>
        <w:pStyle w:val="Compact"/>
      </w:pPr>
      <w:r>
        <w:rPr>
          <w:bCs/>
          <w:b/>
        </w:rPr>
        <w:t xml:space="preserve">Infrastructure Boom</w:t>
      </w:r>
      <w:r>
        <w:t xml:space="preserve">: $1.8B in new municipal projects (e.g., REM expansion, bridge retrofits) requiring heavy fabrication.</w:t>
      </w:r>
    </w:p>
    <w:p>
      <w:pPr>
        <w:numPr>
          <w:ilvl w:val="0"/>
          <w:numId w:val="1001"/>
        </w:numPr>
        <w:pStyle w:val="Compact"/>
      </w:pPr>
      <w:r>
        <w:rPr>
          <w:bCs/>
          <w:b/>
        </w:rPr>
        <w:t xml:space="preserve">Unionized Workforce Dynamics</w:t>
      </w:r>
      <w:r>
        <w:t xml:space="preserve">: Montreal's strong manufacturing unions (IAM, CUPE) prioritize equipment that ensures safety and productivity compliance, favoring our certified Welder models.</w:t>
      </w:r>
    </w:p>
    <w:p>
      <w:pPr>
        <w:numPr>
          <w:ilvl w:val="0"/>
          <w:numId w:val="1001"/>
        </w:numPr>
        <w:pStyle w:val="Compact"/>
      </w:pPr>
      <w:r>
        <w:rPr>
          <w:bCs/>
          <w:b/>
        </w:rPr>
        <w:t xml:space="preserve">Local Manufacturing Revival</w:t>
      </w:r>
      <w:r>
        <w:t xml:space="preserve">: Increased production at Montreal-based aerospace suppliers like Pratt &amp; Whitney Canada necessitates high-precision Welders.</w:t>
      </w:r>
    </w:p>
    <w:bookmarkStart w:id="26" w:name="X26c72446b8682a31572088e182ef9311bb367e4"/>
    <w:p>
      <w:pPr>
        <w:pStyle w:val="Heading2"/>
      </w:pPr>
      <w:r>
        <w:t xml:space="preserve">Product Demand Analysis: Tailored for Montreal Conditions</w:t>
      </w:r>
    </w:p>
    <w:p>
      <w:pPr>
        <w:pStyle w:val="FirstParagraph"/>
      </w:pPr>
      <w:r>
        <w:t xml:space="preserve">Our sales data reveals clear preferences among Canadian welders operating in Montreal's environment:</w:t>
      </w:r>
    </w:p>
    <w:bookmarkStart w:id="23" w:name="mig-welders-dominating-heavy-fabrication"/>
    <w:p>
      <w:pPr>
        <w:pStyle w:val="Heading3"/>
      </w:pPr>
      <w:r>
        <w:t xml:space="preserve">MIG Welders Dominating Heavy Fabrication</w:t>
      </w:r>
    </w:p>
    <w:p>
      <w:pPr>
        <w:pStyle w:val="FirstParagraph"/>
      </w:pPr>
      <w:r>
        <w:t xml:space="preserve">The 28.4% growth in MIG Welder sales directly correlates with demand from shipyards and structural steel contractors. Montreal-specific needs include cold-weather operation modes (preventing shielding gas freeze) and durability against salt-corrosion from the St. Lawrence River proximity. Our Model X300M, featuring heated gas lines, captured 42% of MIG sales in Q3 2024.</w:t>
      </w:r>
    </w:p>
    <w:bookmarkEnd w:id="23"/>
    <w:bookmarkStart w:id="24" w:name="tig-welders-for-precision-aerospace"/>
    <w:p>
      <w:pPr>
        <w:pStyle w:val="Heading3"/>
      </w:pPr>
      <w:r>
        <w:t xml:space="preserve">TIG Welders for Precision Aerospace</w:t>
      </w:r>
    </w:p>
    <w:p>
      <w:pPr>
        <w:pStyle w:val="FirstParagraph"/>
      </w:pPr>
      <w:r>
        <w:t xml:space="preserve">Aerospace clients (notably Bombardier and its suppliers) drive demand for TIG Welders requiring micron-level precision. The 41.5% growth here is fueled by Montreal's role as a global aerospace hub, where welder accuracy impacts component safety and certification. Our Model T200i, with integrated digital calibration for Quebecois material specifications (e.g., Alclad alloys), became the top-selling unit.</w:t>
      </w:r>
    </w:p>
    <w:bookmarkEnd w:id="24"/>
    <w:bookmarkStart w:id="25" w:name="robotic-welders-emerging-demand"/>
    <w:p>
      <w:pPr>
        <w:pStyle w:val="Heading3"/>
      </w:pPr>
      <w:r>
        <w:t xml:space="preserve">Robotic Welders: Emerging Demand</w:t>
      </w:r>
    </w:p>
    <w:p>
      <w:pPr>
        <w:pStyle w:val="FirstParagraph"/>
      </w:pPr>
      <w:r>
        <w:t xml:space="preserve">With Montreal manufacturers seeking labor efficiency amid Canada's skilled worker shortage, robotic welder inquiries surged by 57% YoY. Major buyers include automotive suppliers in the Montreal Industrial Park and shipbuilding firms automating hull welding. While still a smaller segment (12% of total Welder sales), this represents our highest-growth vertical.</w:t>
      </w:r>
    </w:p>
    <w:bookmarkEnd w:id="25"/>
    <w:bookmarkEnd w:id="26"/>
    <w:bookmarkStart w:id="30" w:name="X6f4bba9344513ff6b8dbab9d4684d37b69e9d36"/>
    <w:p>
      <w:pPr>
        <w:pStyle w:val="Heading2"/>
      </w:pPr>
      <w:r>
        <w:t xml:space="preserve">Challenges &amp; Strategic Recommendations for Canada Montreal</w:t>
      </w:r>
    </w:p>
    <w:p>
      <w:pPr>
        <w:pStyle w:val="FirstParagraph"/>
      </w:pPr>
      <w:r>
        <w:t xml:space="preserve">Despite strong performance, two key challenges require targeted action:</w:t>
      </w:r>
    </w:p>
    <w:bookmarkStart w:id="27" w:name="cold-weather-performance-gaps"/>
    <w:p>
      <w:pPr>
        <w:pStyle w:val="Heading3"/>
      </w:pPr>
      <w:r>
        <w:t xml:space="preserve">1. Cold-Weather Performance Gaps</w:t>
      </w:r>
    </w:p>
    <w:p>
      <w:pPr>
        <w:pStyle w:val="FirstParagraph"/>
      </w:pPr>
      <w:r>
        <w:t xml:space="preserve">Certain competitor welders fail in Montreal winters due to inconsistent arc stability below -15°C. This creates an opportunity for us to emphasize our temperature-tested models in all sales collateral and field demonstrations.</w:t>
      </w:r>
    </w:p>
    <w:bookmarkEnd w:id="27"/>
    <w:bookmarkStart w:id="28" w:name="labor-shortage-impact-on-sales-cycle"/>
    <w:p>
      <w:pPr>
        <w:pStyle w:val="Heading3"/>
      </w:pPr>
      <w:r>
        <w:t xml:space="preserve">2. Labor Shortage Impact on Sales Cycle</w:t>
      </w:r>
    </w:p>
    <w:p>
      <w:pPr>
        <w:pStyle w:val="FirstParagraph"/>
      </w:pPr>
      <w:r>
        <w:t xml:space="preserve">Montreal's manufacturing sector faces a 14% shortage of certified welders (Quebec Ministry of Labour, 2024), prolonging equipment procurement timelines as clients wait for personnel. Our strategy must include:</w:t>
      </w:r>
    </w:p>
    <w:p>
      <w:pPr>
        <w:numPr>
          <w:ilvl w:val="0"/>
          <w:numId w:val="1002"/>
        </w:numPr>
        <w:pStyle w:val="Compact"/>
      </w:pPr>
      <w:r>
        <w:t xml:space="preserve">Offering free on-site operator training programs tied to each Welder sale.</w:t>
      </w:r>
    </w:p>
    <w:p>
      <w:pPr>
        <w:numPr>
          <w:ilvl w:val="0"/>
          <w:numId w:val="1002"/>
        </w:numPr>
        <w:pStyle w:val="Compact"/>
      </w:pPr>
      <w:r>
        <w:t xml:space="preserve">Partnering with Montreal vocational schools (e.g., Cégep de Saint-Laurent) for apprenticeship-focused sales incentives.</w:t>
      </w:r>
    </w:p>
    <w:p>
      <w:pPr>
        <w:numPr>
          <w:ilvl w:val="0"/>
          <w:numId w:val="1002"/>
        </w:numPr>
        <w:pStyle w:val="Compact"/>
      </w:pPr>
      <w:r>
        <w:t xml:space="preserve">Prioritizing "plug-and-play" welder models that minimize setup time for new technicians.</w:t>
      </w:r>
    </w:p>
    <w:bookmarkEnd w:id="28"/>
    <w:bookmarkStart w:id="29" w:name="X15c0e7d06065c22667a7415f77cab69c02c6baa"/>
    <w:p>
      <w:pPr>
        <w:pStyle w:val="Heading3"/>
      </w:pPr>
      <w:r>
        <w:t xml:space="preserve">Recommendation: Montreal-Specific Sales KPIs</w:t>
      </w:r>
    </w:p>
    <w:p>
      <w:pPr>
        <w:pStyle w:val="FirstParagraph"/>
      </w:pPr>
      <w:r>
        <w:t xml:space="preserve">For sustained success in Canada Montreal, we propose embedding these metrics into our sales strategy:</w:t>
      </w:r>
    </w:p>
    <w:p>
      <w:pPr>
        <w:numPr>
          <w:ilvl w:val="0"/>
          <w:numId w:val="1003"/>
        </w:numPr>
        <w:pStyle w:val="Compact"/>
      </w:pPr>
      <w:r>
        <w:rPr>
          <w:bCs/>
          <w:b/>
        </w:rPr>
        <w:t xml:space="preserve">Cold-Weather Certification Rate</w:t>
      </w:r>
      <w:r>
        <w:t xml:space="preserve">: Track % of welders sold with verified sub-zero performance specs.</w:t>
      </w:r>
    </w:p>
    <w:p>
      <w:pPr>
        <w:numPr>
          <w:ilvl w:val="0"/>
          <w:numId w:val="1003"/>
        </w:numPr>
        <w:pStyle w:val="Compact"/>
      </w:pPr>
      <w:r>
        <w:rPr>
          <w:bCs/>
          <w:b/>
        </w:rPr>
        <w:t xml:space="preserve">Training Completion Rate</w:t>
      </w:r>
      <w:r>
        <w:t xml:space="preserve">: Measure % of buyers completing our mandatory operator training within 30 days of purchase.</w:t>
      </w:r>
    </w:p>
    <w:p>
      <w:pPr>
        <w:numPr>
          <w:ilvl w:val="0"/>
          <w:numId w:val="1003"/>
        </w:numPr>
        <w:pStyle w:val="Compact"/>
      </w:pPr>
      <w:r>
        <w:rPr>
          <w:bCs/>
          <w:b/>
        </w:rPr>
        <w:t xml:space="preserve">Union Compliance Index</w:t>
      </w:r>
      <w:r>
        <w:t xml:space="preserve">: Monitor adoption rates against Quebecois safety standards (CSA Z462).</w:t>
      </w:r>
    </w:p>
    <w:bookmarkEnd w:id="29"/>
    <w:bookmarkEnd w:id="30"/>
    <w:bookmarkStart w:id="31" w:name="X505ff5471a6396512f6e6ae0222b3bbc578676f"/>
    <w:p>
      <w:pPr>
        <w:pStyle w:val="Heading2"/>
      </w:pPr>
      <w:r>
        <w:t xml:space="preserve">Conclusion: Cementing Our Position in Montreal's Welding Market</w:t>
      </w:r>
    </w:p>
    <w:p>
      <w:pPr>
        <w:pStyle w:val="FirstParagraph"/>
      </w:pPr>
      <w:r>
        <w:t xml:space="preserve">This Sales Report unequivocally demonstrates that Montreal is not just a significant market for Welders—it is a strategic priority within Canada's industrial landscape. The city’s unique blend of extreme climate demands, unionized workforce dynamics, and massive infrastructure investments creates an environment where specialized welding solutions deliver outsized value. Our Q3 2024 results (30.2% sales growth) validate the effectiveness of our localized approach, but further penetration requires deeper integration with Montreal's operational realities.</w:t>
      </w:r>
    </w:p>
    <w:p>
      <w:pPr>
        <w:pStyle w:val="BodyText"/>
      </w:pPr>
      <w:r>
        <w:t xml:space="preserve">Going forward, we must double down on cold-weather engineering, union collaboration, and skills development—transforming our Welder product line from a commodity into an essential infrastructure component for Canada Montreal. By embedding these priorities into every sales interaction and product offering, we position ourselves not just as suppliers of Welders, but as indispensable partners in Montreal's continued industrial advancement.</w:t>
      </w:r>
    </w:p>
    <w:bookmarkEnd w:id="31"/>
    <w:p>
      <w:pPr>
        <w:pStyle w:val="BodyText"/>
      </w:pPr>
      <w:r>
        <w:t xml:space="preserve">Prepared for Canada Montreal Sales Leadership | Q3 2024 | Confidential Business Data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Welder Sales Report: Canada Market Analysis</dc:title>
  <dc:creator/>
  <dc:language>en</dc:language>
  <cp:keywords/>
  <dcterms:created xsi:type="dcterms:W3CDTF">2026-07-23T05:28:57Z</dcterms:created>
  <dcterms:modified xsi:type="dcterms:W3CDTF">2026-07-23T05:28:57Z</dcterms:modified>
</cp:coreProperties>
</file>

<file path=docProps/custom.xml><?xml version="1.0" encoding="utf-8"?>
<Properties xmlns="http://schemas.openxmlformats.org/officeDocument/2006/custom-properties" xmlns:vt="http://schemas.openxmlformats.org/officeDocument/2006/docPropsVTypes"/>
</file>