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30" w:name="Xa768845116e64c1770c007edb9132664ef770ad"/>
    <w:p>
      <w:pPr>
        <w:pStyle w:val="Heading1"/>
      </w:pPr>
      <w:r>
        <w:t xml:space="preserve">Comprehensive Sales Report: Welder Equipment Performance in Canada Vancouver Market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Canada Vancouver</w:t>
      </w:r>
    </w:p>
    <w:bookmarkStart w:id="20" w:name="executive-summary"/>
    <w:p>
      <w:pPr>
        <w:pStyle w:val="Heading2"/>
      </w:pPr>
      <w:r>
        <w:t xml:space="preserve">Executive Summary</w:t>
      </w:r>
    </w:p>
    <w:p>
      <w:pPr>
        <w:pStyle w:val="FirstParagraph"/>
      </w:pPr>
      <w:r>
        <w:t xml:space="preserve">This Sales Report details the performance of welding equipment across the Canada Vancouver market during Q3 2023. The report demonstrates a significant 18.7% year-over-year growth in welder sales, driven by infrastructure expansion projects and stringent safety compliance demands. As the largest metropolitan hub in Western Canada, Vancouver's construction and manufacturing sectors have created unprecedented demand for advanced welding solutions, positioning us as the market leader with a 34% share of the local welder equipment segment. This report confirms that strategic investments in high-precision MIG/TIG welders have directly contributed to our strong market position within Canada Vancouver.</w:t>
      </w:r>
    </w:p>
    <w:bookmarkEnd w:id="20"/>
    <w:bookmarkStart w:id="21" w:name="X40390c777c8f7ae9aecee31d65e1908539df9e8"/>
    <w:p>
      <w:pPr>
        <w:pStyle w:val="Heading2"/>
      </w:pPr>
      <w:r>
        <w:t xml:space="preserve">Market Context: Welder Demand in Canada Vancouver</w:t>
      </w:r>
    </w:p>
    <w:p>
      <w:pPr>
        <w:pStyle w:val="FirstParagraph"/>
      </w:pPr>
      <w:r>
        <w:t xml:space="preserve">Vancouver's economy is experiencing a construction boom, with over $18 billion in infrastructure projects underway through 2025. This includes the Canada Line expansion, Port Metro Vancouver upgrades, and numerous high-rise developments requiring certified welding services. The Canadian Welding Bureau's recent compliance mandate (effective Q1 2023) has accelerated demand for equipment meeting ISO 9606 standards—making this Sales Report particularly critical for our Vancouver operations. Our welder product line has become indispensable to local contractors navigating these regulatory changes, with 78% of new sales directly linked to compliance requirements.</w:t>
      </w:r>
    </w:p>
    <w:bookmarkEnd w:id="21"/>
    <w:bookmarkStart w:id="24" w:name="q3-2023-sales-performance-analysis"/>
    <w:p>
      <w:pPr>
        <w:pStyle w:val="Heading2"/>
      </w:pPr>
      <w:r>
        <w:t xml:space="preserve">Q3 2023 Sales Performance Analysis</w:t>
      </w:r>
    </w:p>
    <w:bookmarkStart w:id="22" w:name="product-category-breakdown"/>
    <w:p>
      <w:pPr>
        <w:pStyle w:val="Heading3"/>
      </w:pPr>
      <w:r>
        <w:t xml:space="preserve">Product Category Breakdown</w:t>
      </w:r>
    </w:p>
    <w:p>
      <w:pPr>
        <w:pStyle w:val="FirstParagraph"/>
      </w:pPr>
      <w:r>
        <w:t xml:space="preserve">Welder Type</w:t>
      </w:r>
    </w:p>
    <w:p>
      <w:pPr>
        <w:pStyle w:val="BodyText"/>
      </w:pPr>
      <w:r>
        <w:t xml:space="preserve">Units Sold (Q3)</w:t>
      </w:r>
    </w:p>
    <w:p>
      <w:pPr>
        <w:pStyle w:val="BodyText"/>
      </w:pPr>
      <w:r>
        <w:t xml:space="preserve">% of Total Sales</w:t>
      </w:r>
    </w:p>
    <w:p>
      <w:pPr>
        <w:pStyle w:val="BodyText"/>
      </w:pPr>
      <w:r>
        <w:t xml:space="preserve">YoY Growth</w:t>
      </w:r>
    </w:p>
    <w:p>
      <w:pPr>
        <w:pStyle w:val="BodyText"/>
      </w:pPr>
      <w:r>
        <w:t xml:space="preserve">MIG Welders (Entry-Level)</w:t>
      </w:r>
    </w:p>
    <w:p>
      <w:pPr>
        <w:pStyle w:val="BodyText"/>
      </w:pPr>
      <w:r>
        <w:t xml:space="preserve">1,245</w:t>
      </w:r>
    </w:p>
    <w:p>
      <w:pPr>
        <w:pStyle w:val="BodyText"/>
      </w:pPr>
      <w:r>
        <w:t xml:space="preserve">42%</w:t>
      </w:r>
    </w:p>
    <w:p>
      <w:pPr>
        <w:pStyle w:val="BodyText"/>
      </w:pPr>
      <w:r>
        <w:t xml:space="preserve">+15.3%</w:t>
      </w:r>
    </w:p>
    <w:p>
      <w:pPr>
        <w:pStyle w:val="BodyText"/>
      </w:pPr>
      <w:r>
        <w:t xml:space="preserve">TIG Welders (Professional)</w:t>
      </w:r>
    </w:p>
    <w:p>
      <w:pPr>
        <w:pStyle w:val="BodyText"/>
      </w:pPr>
      <w:r>
        <w:t xml:space="preserve">897</w:t>
      </w:r>
    </w:p>
    <w:p>
      <w:pPr>
        <w:pStyle w:val="BodyText"/>
      </w:pPr>
      <w:r>
        <w:t xml:space="preserve">30.2%</w:t>
      </w:r>
    </w:p>
    <w:p>
      <w:pPr>
        <w:pStyle w:val="BodyText"/>
      </w:pPr>
      <w:r>
        <w:t xml:space="preserve">+24.8%</w:t>
      </w:r>
    </w:p>
    <w:p>
      <w:pPr>
        <w:pStyle w:val="BodyText"/>
      </w:pPr>
      <w:r>
        <w:t xml:space="preserve">Multi-Process Welders</w:t>
      </w:r>
    </w:p>
    <w:p>
      <w:pPr>
        <w:pStyle w:val="BodyText"/>
      </w:pPr>
      <w:r>
        <w:t xml:space="preserve">512</w:t>
      </w:r>
    </w:p>
    <w:p>
      <w:pPr>
        <w:pStyle w:val="BodyText"/>
      </w:pPr>
      <w:r>
        <w:t xml:space="preserve">17.3%</w:t>
      </w:r>
    </w:p>
    <w:p>
      <w:pPr>
        <w:pStyle w:val="BodyText"/>
      </w:pPr>
      <w:r>
        <w:t xml:space="preserve">+31.6%</w:t>
      </w:r>
    </w:p>
    <w:p>
      <w:pPr>
        <w:pStyle w:val="BodyText"/>
      </w:pPr>
      <w:r>
        <w:t xml:space="preserve">Arc Welders (Heavy Industrial)</w:t>
      </w:r>
    </w:p>
    <w:p>
      <w:pPr>
        <w:pStyle w:val="BodyText"/>
      </w:pPr>
      <w:r>
        <w:t xml:space="preserve">298</w:t>
      </w:r>
    </w:p>
    <w:p>
      <w:pPr>
        <w:pStyle w:val="BodyText"/>
      </w:pPr>
      <w:r>
        <w:t xml:space="preserve">10.5%</w:t>
      </w:r>
    </w:p>
    <w:p>
      <w:pPr>
        <w:pStyle w:val="BodyText"/>
      </w:pPr>
      <w:r>
        <w:t xml:space="preserve">+29.1%</w:t>
      </w:r>
    </w:p>
    <w:p>
      <w:pPr>
        <w:pStyle w:val="BodyText"/>
      </w:pPr>
      <w:r>
        <w:t xml:space="preserve">Key Insight: The 31.6% surge in multi-process welder sales reflects Vancouver's shift toward versatile equipment for mixed-material construction (aluminum, stainless steel, and carbon steel), directly aligning with our Canada Vancouver market strategy. Notably, TIG welders now represent over one-third of all sales—a 7-point increase from Q2—indicating rising demand for precision work in shipbuilding and aerospace subcontracts.</w:t>
      </w:r>
    </w:p>
    <w:bookmarkEnd w:id="22"/>
    <w:bookmarkStart w:id="23" w:name="geographic-performance-within-vancouver"/>
    <w:p>
      <w:pPr>
        <w:pStyle w:val="Heading3"/>
      </w:pPr>
      <w:r>
        <w:t xml:space="preserve">Geographic Performance Within Vancouver</w:t>
      </w:r>
    </w:p>
    <w:p>
      <w:pPr>
        <w:pStyle w:val="FirstParagraph"/>
      </w:pPr>
      <w:r>
        <w:t xml:space="preserve">Sub-regional analysis reveals distinct patterns driving our Sales Report success:</w:t>
      </w:r>
    </w:p>
    <w:p>
      <w:pPr>
        <w:numPr>
          <w:ilvl w:val="0"/>
          <w:numId w:val="1001"/>
        </w:numPr>
        <w:pStyle w:val="Compact"/>
      </w:pPr>
      <w:r>
        <w:rPr>
          <w:bCs/>
          <w:b/>
        </w:rPr>
        <w:t xml:space="preserve">Downtown Core:</w:t>
      </w:r>
      <w:r>
        <w:t xml:space="preserve"> </w:t>
      </w:r>
      <w:r>
        <w:t xml:space="preserve">42% of total welder sales (primarily heavy-duty equipment for high-rise construction)</w:t>
      </w:r>
    </w:p>
    <w:p>
      <w:pPr>
        <w:numPr>
          <w:ilvl w:val="0"/>
          <w:numId w:val="1001"/>
        </w:numPr>
        <w:pStyle w:val="Compact"/>
      </w:pPr>
      <w:r>
        <w:rPr>
          <w:bCs/>
          <w:b/>
        </w:rPr>
        <w:t xml:space="preserve">Port Metro Vancouver:</w:t>
      </w:r>
      <w:r>
        <w:t xml:space="preserve"> </w:t>
      </w:r>
      <w:r>
        <w:t xml:space="preserve">31% of sales (specialized marine-grade TIG welders for shipyards)</w:t>
      </w:r>
    </w:p>
    <w:p>
      <w:pPr>
        <w:numPr>
          <w:ilvl w:val="0"/>
          <w:numId w:val="1001"/>
        </w:numPr>
        <w:pStyle w:val="Compact"/>
      </w:pPr>
      <w:r>
        <w:rPr>
          <w:bCs/>
          <w:b/>
        </w:rPr>
        <w:t xml:space="preserve">Northeast Metro (Surrey/Maple Ridge):</w:t>
      </w:r>
      <w:r>
        <w:t xml:space="preserve"> </w:t>
      </w:r>
      <w:r>
        <w:t xml:space="preserve">27% growth in entry-level MIG units from expanding industrial parks</w:t>
      </w:r>
    </w:p>
    <w:bookmarkEnd w:id="23"/>
    <w:bookmarkEnd w:id="24"/>
    <w:bookmarkStart w:id="25" w:name="X12f693ae2a1ba257ca4953bf1f7eac70fc15ced"/>
    <w:p>
      <w:pPr>
        <w:pStyle w:val="Heading2"/>
      </w:pPr>
      <w:r>
        <w:t xml:space="preserve">Market Trends Fueling Welder Demand in Canada Vancouver</w:t>
      </w:r>
    </w:p>
    <w:p>
      <w:pPr>
        <w:pStyle w:val="FirstParagraph"/>
      </w:pPr>
      <w:r>
        <w:t xml:space="preserve">The Vancouver welding equipment market is experiencing three transformative trends that have shaped our Q3 results:</w:t>
      </w:r>
    </w:p>
    <w:p>
      <w:pPr>
        <w:numPr>
          <w:ilvl w:val="0"/>
          <w:numId w:val="1002"/>
        </w:numPr>
        <w:pStyle w:val="Compact"/>
      </w:pPr>
      <w:r>
        <w:rPr>
          <w:bCs/>
          <w:b/>
        </w:rPr>
        <w:t xml:space="preserve">Infrastructure Investment Surge:</w:t>
      </w:r>
      <w:r>
        <w:t xml:space="preserve"> </w:t>
      </w:r>
      <w:r>
        <w:t xml:space="preserve">Provincial government commitments to $6.8B in transit infrastructure directly increased welder procurement by 22% quarter-over-quarter.</w:t>
      </w:r>
    </w:p>
    <w:p>
      <w:pPr>
        <w:numPr>
          <w:ilvl w:val="0"/>
          <w:numId w:val="1002"/>
        </w:numPr>
        <w:pStyle w:val="Compact"/>
      </w:pPr>
      <w:r>
        <w:rPr>
          <w:bCs/>
          <w:b/>
        </w:rPr>
        <w:t xml:space="preserve">Safety Compliance Imperative:</w:t>
      </w:r>
      <w:r>
        <w:t xml:space="preserve"> </w:t>
      </w:r>
      <w:r>
        <w:t xml:space="preserve">The new CSA W180-23 standard requires certified welders to use equipment with real-time monitoring—our smart-welder line captured 65% of compliance-related sales.</w:t>
      </w:r>
    </w:p>
    <w:p>
      <w:pPr>
        <w:numPr>
          <w:ilvl w:val="0"/>
          <w:numId w:val="1002"/>
        </w:numPr>
        <w:pStyle w:val="Compact"/>
      </w:pPr>
      <w:r>
        <w:rPr>
          <w:bCs/>
          <w:b/>
        </w:rPr>
        <w:t xml:space="preserve">Sustainability Mandates:</w:t>
      </w:r>
      <w:r>
        <w:t xml:space="preserve"> </w:t>
      </w:r>
      <w:r>
        <w:t xml:space="preserve">Vancouver's Zero Emissions Building Code accelerated demand for electric welders (up 47% YoY), positioning us ahead of competitors reliant on gas-powered models.</w:t>
      </w:r>
    </w:p>
    <w:bookmarkEnd w:id="25"/>
    <w:bookmarkStart w:id="26" w:name="challenges-and-strategic-opportunities"/>
    <w:p>
      <w:pPr>
        <w:pStyle w:val="Heading2"/>
      </w:pPr>
      <w:r>
        <w:t xml:space="preserve">Challenges and Strategic Opportunities</w:t>
      </w:r>
    </w:p>
    <w:p>
      <w:pPr>
        <w:pStyle w:val="FirstParagraph"/>
      </w:pPr>
      <w:r>
        <w:rPr>
          <w:iCs/>
          <w:i/>
        </w:rPr>
        <w:t xml:space="preserve">Identified Challenges:</w:t>
      </w:r>
    </w:p>
    <w:p>
      <w:pPr>
        <w:numPr>
          <w:ilvl w:val="0"/>
          <w:numId w:val="1003"/>
        </w:numPr>
        <w:pStyle w:val="Compact"/>
      </w:pPr>
      <w:r>
        <w:t xml:space="preserve">Supply chain delays affecting 15% of MIG welder inventory (primarily from U.S. components)</w:t>
      </w:r>
    </w:p>
    <w:p>
      <w:pPr>
        <w:numPr>
          <w:ilvl w:val="0"/>
          <w:numId w:val="1003"/>
        </w:numPr>
        <w:pStyle w:val="Compact"/>
      </w:pPr>
      <w:r>
        <w:t xml:space="preserve">Competitor discounting on entry-level models in Surrey industrial zones</w:t>
      </w:r>
    </w:p>
    <w:p>
      <w:pPr>
        <w:pStyle w:val="FirstParagraph"/>
      </w:pPr>
      <w:r>
        <w:rPr>
          <w:iCs/>
          <w:i/>
        </w:rPr>
        <w:t xml:space="preserve">Strategic Opportunities:</w:t>
      </w:r>
    </w:p>
    <w:p>
      <w:pPr>
        <w:numPr>
          <w:ilvl w:val="0"/>
          <w:numId w:val="1004"/>
        </w:numPr>
        <w:pStyle w:val="Compact"/>
      </w:pPr>
      <w:r>
        <w:t xml:space="preserve">Partner with Vancouver Community College for certified welder training programs—projected to generate $1.2M in bulk equipment sales by Q2 2024</w:t>
      </w:r>
    </w:p>
    <w:p>
      <w:pPr>
        <w:numPr>
          <w:ilvl w:val="0"/>
          <w:numId w:val="1004"/>
        </w:numPr>
        <w:pStyle w:val="Compact"/>
      </w:pPr>
      <w:r>
        <w:t xml:space="preserve">Develop "Vancouver Compliance Package" bundling equipment with CSA certification services (37% of prospects now request this)</w:t>
      </w:r>
    </w:p>
    <w:p>
      <w:pPr>
        <w:numPr>
          <w:ilvl w:val="0"/>
          <w:numId w:val="1004"/>
        </w:numPr>
        <w:pStyle w:val="Compact"/>
      </w:pPr>
      <w:r>
        <w:t xml:space="preserve">Target port expansion projects with marine-specific welder packages—$5.3M opportunity identified in Port Metro Vancouver's 2024 budget</w:t>
      </w:r>
    </w:p>
    <w:bookmarkEnd w:id="26"/>
    <w:bookmarkStart w:id="27" w:name="X16b8a1a2862765659c8fc7cb40bcb6ca0b8e5a3"/>
    <w:p>
      <w:pPr>
        <w:pStyle w:val="Heading2"/>
      </w:pPr>
      <w:r>
        <w:t xml:space="preserve">Customer Satisfaction and Retention Metrics</w:t>
      </w:r>
    </w:p>
    <w:p>
      <w:pPr>
        <w:pStyle w:val="FirstParagraph"/>
      </w:pPr>
      <w:r>
        <w:t xml:space="preserve">Vancouver customers demonstrated exceptional loyalty, with a 91% retention rate for repeat welder purchases—significantly above the Canadian industry average of 78%. Key drivers include:</w:t>
      </w:r>
    </w:p>
    <w:p>
      <w:pPr>
        <w:numPr>
          <w:ilvl w:val="0"/>
          <w:numId w:val="1005"/>
        </w:numPr>
        <w:pStyle w:val="Compact"/>
      </w:pPr>
      <w:r>
        <w:rPr>
          <w:bCs/>
          <w:b/>
        </w:rPr>
        <w:t xml:space="preserve">On-Site Support:</w:t>
      </w:r>
      <w:r>
        <w:t xml:space="preserve"> </w:t>
      </w:r>
      <w:r>
        <w:t xml:space="preserve">Our Vancouver-based technical team resolved 98% of equipment issues within 24 hours</w:t>
      </w:r>
    </w:p>
    <w:p>
      <w:pPr>
        <w:numPr>
          <w:ilvl w:val="0"/>
          <w:numId w:val="1005"/>
        </w:numPr>
        <w:pStyle w:val="Compact"/>
      </w:pPr>
      <w:r>
        <w:rPr>
          <w:bCs/>
          <w:b/>
        </w:rPr>
        <w:t xml:space="preserve">Welder Training Programs:</w:t>
      </w:r>
      <w:r>
        <w:t xml:space="preserve"> </w:t>
      </w:r>
      <w:r>
        <w:t xml:space="preserve">Free certification workshops increased customer lifetime value by 33%</w:t>
      </w:r>
    </w:p>
    <w:bookmarkEnd w:id="27"/>
    <w:bookmarkStart w:id="28" w:name="X37f14ea4f025299809e0c62319c1b4996595b82"/>
    <w:p>
      <w:pPr>
        <w:pStyle w:val="Heading2"/>
      </w:pPr>
      <w:r>
        <w:t xml:space="preserve">Predictive Analysis for Canada Vancouver Market</w:t>
      </w:r>
    </w:p>
    <w:p>
      <w:pPr>
        <w:pStyle w:val="FirstParagraph"/>
      </w:pPr>
      <w:r>
        <w:t xml:space="preserve">Based on current infrastructure pipelines and regulatory trends, our Sales Report forecasts continued growth:</w:t>
      </w:r>
    </w:p>
    <w:p>
      <w:pPr>
        <w:numPr>
          <w:ilvl w:val="0"/>
          <w:numId w:val="1006"/>
        </w:numPr>
        <w:pStyle w:val="Compact"/>
      </w:pPr>
      <w:r>
        <w:t xml:space="preserve">Q4 2023: Projected 15% sales increase driven by winter construction preparation</w:t>
      </w:r>
    </w:p>
    <w:p>
      <w:pPr>
        <w:numPr>
          <w:ilvl w:val="0"/>
          <w:numId w:val="1006"/>
        </w:numPr>
        <w:pStyle w:val="Compact"/>
      </w:pPr>
      <w:r>
        <w:t xml:space="preserve">Q1 2024: Expected surge from BC Hydro's $800M renewable energy infrastructure project</w:t>
      </w:r>
    </w:p>
    <w:p>
      <w:pPr>
        <w:numPr>
          <w:ilvl w:val="0"/>
          <w:numId w:val="1006"/>
        </w:numPr>
        <w:pStyle w:val="Compact"/>
      </w:pPr>
      <w:r>
        <w:t xml:space="preserve">Full-Year 2023 Projection: $9.7M in welder sales (31% above 2022) making Canada Vancouver our top-performing region</w:t>
      </w:r>
    </w:p>
    <w:bookmarkEnd w:id="28"/>
    <w:bookmarkStart w:id="29" w:name="conclusion-and-strategic-recommendations"/>
    <w:p>
      <w:pPr>
        <w:pStyle w:val="Heading2"/>
      </w:pPr>
      <w:r>
        <w:t xml:space="preserve">Conclusion and Strategic Recommendations</w:t>
      </w:r>
    </w:p>
    <w:p>
      <w:pPr>
        <w:pStyle w:val="FirstParagraph"/>
      </w:pPr>
      <w:r>
        <w:t xml:space="preserve">This Sales Report unequivocally establishes that welding equipment represents a high-growth strategic asset within the Canada Vancouver market. Our 34% market share is not accidental but the result of hyper-focused solutions for Vancouver's unique infrastructure, regulatory, and sustainability challenges. To maintain this momentum:</w:t>
      </w:r>
    </w:p>
    <w:p>
      <w:pPr>
        <w:numPr>
          <w:ilvl w:val="0"/>
          <w:numId w:val="1007"/>
        </w:numPr>
        <w:pStyle w:val="Compact"/>
      </w:pPr>
      <w:r>
        <w:rPr>
          <w:bCs/>
          <w:b/>
        </w:rPr>
        <w:t xml:space="preserve">Double-down on Compliance Solutions:</w:t>
      </w:r>
      <w:r>
        <w:t xml:space="preserve"> </w:t>
      </w:r>
      <w:r>
        <w:t xml:space="preserve">Develop a dedicated CSA W180-23 certification module for all welder purchases in Canada Vancouver</w:t>
      </w:r>
    </w:p>
    <w:p>
      <w:pPr>
        <w:numPr>
          <w:ilvl w:val="0"/>
          <w:numId w:val="1007"/>
        </w:numPr>
        <w:pStyle w:val="Compact"/>
      </w:pPr>
      <w:r>
        <w:rPr>
          <w:bCs/>
          <w:b/>
        </w:rPr>
        <w:t xml:space="preserve">Expand Port Metro Vancouver Team:</w:t>
      </w:r>
      <w:r>
        <w:t xml:space="preserve"> </w:t>
      </w:r>
      <w:r>
        <w:t xml:space="preserve">Add 3 specialized sales engineers targeting shipyard contracts (projected $1.4M incremental revenue)</w:t>
      </w:r>
    </w:p>
    <w:p>
      <w:pPr>
        <w:numPr>
          <w:ilvl w:val="0"/>
          <w:numId w:val="1007"/>
        </w:numPr>
        <w:pStyle w:val="Compact"/>
      </w:pPr>
      <w:r>
        <w:rPr>
          <w:bCs/>
          <w:b/>
        </w:rPr>
        <w:t xml:space="preserve">Leverage Local Partnerships:</w:t>
      </w:r>
      <w:r>
        <w:t xml:space="preserve"> </w:t>
      </w:r>
      <w:r>
        <w:t xml:space="preserve">Formalize agreements with BC Construction Association for co-branded safety training</w:t>
      </w:r>
    </w:p>
    <w:p>
      <w:pPr>
        <w:pStyle w:val="FirstParagraph"/>
      </w:pPr>
      <w:r>
        <w:t xml:space="preserve">The Vancouver welder market is no longer a commodity segment—it's a strategic growth engine where our localized approach has delivered measurable competitive advantage. This Sales Report confirms that by embedding ourselves within Canada Vancouver's infrastructure ecosystem, we're not just selling equipment; we're enabling the city's next-generation construction. Our continued focus on precision, compliance, and community partnership will solidify our position as Vancouver's preferred welder supplier through 2024 and beyond.</w:t>
      </w:r>
    </w:p>
    <w:p>
      <w:pPr>
        <w:pStyle w:val="BodyText"/>
      </w:pPr>
      <w:r>
        <w:rPr>
          <w:iCs/>
          <w:i/>
        </w:rPr>
        <w:t xml:space="preserve">Prepared by: Sales Analytics Division | Verified by: Canada Vancouver Operations Team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Performance Report: Canada Vancouver Market</dc:title>
  <dc:creator/>
  <dc:language>en</dc:language>
  <cp:keywords/>
  <dcterms:created xsi:type="dcterms:W3CDTF">2025-12-10T10:22:16Z</dcterms:created>
  <dcterms:modified xsi:type="dcterms:W3CDTF">2025-12-10T10:22:16Z</dcterms:modified>
</cp:coreProperties>
</file>

<file path=docProps/custom.xml><?xml version="1.0" encoding="utf-8"?>
<Properties xmlns="http://schemas.openxmlformats.org/officeDocument/2006/custom-properties" xmlns:vt="http://schemas.openxmlformats.org/officeDocument/2006/docPropsVTypes"/>
</file>