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Chile</w:t>
      </w:r>
      <w:r>
        <w:t xml:space="preserve"> </w:t>
      </w:r>
      <w:r>
        <w:t xml:space="preserve">Santiago</w:t>
      </w:r>
      <w:r>
        <w:t xml:space="preserve"> </w:t>
      </w:r>
      <w:r>
        <w:t xml:space="preserve">Sales</w:t>
      </w:r>
      <w:r>
        <w:t xml:space="preserve"> </w:t>
      </w:r>
      <w:r>
        <w:t xml:space="preserve">Report:</w:t>
      </w:r>
      <w:r>
        <w:t xml:space="preserve"> </w:t>
      </w:r>
      <w:r>
        <w:t xml:space="preserve">Welder</w:t>
      </w:r>
      <w:r>
        <w:t xml:space="preserve"> </w:t>
      </w:r>
      <w:r>
        <w:t xml:space="preserve">Product</w:t>
      </w:r>
      <w:r>
        <w:t xml:space="preserve"> </w:t>
      </w:r>
      <w:r>
        <w:t xml:space="preserve">Performance</w:t>
      </w:r>
    </w:p>
    <w:bookmarkStart w:id="32" w:name="X0e2727a6184c2268cd70ef6335bc98ab2995047"/>
    <w:p>
      <w:pPr>
        <w:pStyle w:val="Heading1"/>
      </w:pPr>
      <w:r>
        <w:t xml:space="preserve">Comprehensive Sales Report: Welder Product Performance in Chile Santiago Market (Q3 2023)</w:t>
      </w:r>
    </w:p>
    <w:bookmarkStart w:id="20" w:name="executive-summary"/>
    <w:p>
      <w:pPr>
        <w:pStyle w:val="Heading2"/>
      </w:pPr>
      <w:r>
        <w:t xml:space="preserve">Executive Summary</w:t>
      </w:r>
    </w:p>
    <w:p>
      <w:pPr>
        <w:pStyle w:val="FirstParagraph"/>
      </w:pPr>
      <w:r>
        <w:t xml:space="preserve">This Sales Report details the performance of our industrial welding equipment line across the Santiago Metropolitan Region, Chile. The report confirms exceptional market penetration and customer satisfaction for our flagship "Titanium-X" welder series, positioning us as a leading supplier in Chile's construction and manufacturing sectors. With 37% year-over-year growth in Santiago alone, this performance underscores the strategic importance of our welding solutions in Chile's infrastructure development boom.</w:t>
      </w:r>
    </w:p>
    <w:bookmarkEnd w:id="20"/>
    <w:bookmarkStart w:id="21" w:name="X04183ef3795491c72df73d4170d01b3cc6d273b"/>
    <w:p>
      <w:pPr>
        <w:pStyle w:val="Heading2"/>
      </w:pPr>
      <w:r>
        <w:t xml:space="preserve">Market Context: Chile Santiago Economic Landscape</w:t>
      </w:r>
    </w:p>
    <w:p>
      <w:pPr>
        <w:pStyle w:val="FirstParagraph"/>
      </w:pPr>
      <w:r>
        <w:t xml:space="preserve">Santiago, as Chile's economic engine accounting for 45% of national GDP, presents a dynamic market for industrial equipment. The city's ongoing infrastructure projects—including the $18 billion Metro Line 6 expansion, renewable energy installations (solar/wind farms in Atacama), and manufacturing plant expansions—has created unprecedented demand for reliable welding solutions. Our analysis shows Santiago's construction sector grew by 9.2% in Q3 2023, directly driving welder demand. The Chilean government's "Plan Bicentenario" for industrial modernization further accelerates this market, with Santiago-based manufacturers receiving special incentives for equipment upgrades.</w:t>
      </w:r>
    </w:p>
    <w:bookmarkEnd w:id="21"/>
    <w:bookmarkStart w:id="22" w:name="X3979083c0bb6adb9daf4b7bdc81b19b0535c02c"/>
    <w:p>
      <w:pPr>
        <w:pStyle w:val="Heading2"/>
      </w:pPr>
      <w:r>
        <w:t xml:space="preserve">Product Performance: Titanium-X Welder Series</w:t>
      </w:r>
    </w:p>
    <w:p>
      <w:pPr>
        <w:pStyle w:val="FirstParagraph"/>
      </w:pPr>
      <w:r>
        <w:t xml:space="preserve">The Titanium-X 5000 multi-process welder has become the regional best-seller, capturing 31% market share in Santiago's heavy equipment segment. Key performance indicators include:</w:t>
      </w:r>
    </w:p>
    <w:p>
      <w:pPr>
        <w:numPr>
          <w:ilvl w:val="0"/>
          <w:numId w:val="1001"/>
        </w:numPr>
        <w:pStyle w:val="Compact"/>
      </w:pPr>
      <w:r>
        <w:rPr>
          <w:bCs/>
          <w:b/>
        </w:rPr>
        <w:t xml:space="preserve">Units Sold:</w:t>
      </w:r>
      <w:r>
        <w:t xml:space="preserve"> </w:t>
      </w:r>
      <w:r>
        <w:t xml:space="preserve">287 units (vs. 214 last quarter)</w:t>
      </w:r>
    </w:p>
    <w:p>
      <w:pPr>
        <w:numPr>
          <w:ilvl w:val="0"/>
          <w:numId w:val="1001"/>
        </w:numPr>
        <w:pStyle w:val="Compact"/>
      </w:pPr>
      <w:r>
        <w:rPr>
          <w:bCs/>
          <w:b/>
        </w:rPr>
        <w:t xml:space="preserve">Revenue Generated:</w:t>
      </w:r>
      <w:r>
        <w:t xml:space="preserve"> </w:t>
      </w:r>
      <w:r>
        <w:t xml:space="preserve">$1,985,000 USD (37% YoY growth)</w:t>
      </w:r>
    </w:p>
    <w:p>
      <w:pPr>
        <w:numPr>
          <w:ilvl w:val="0"/>
          <w:numId w:val="1001"/>
        </w:numPr>
        <w:pStyle w:val="Compact"/>
      </w:pPr>
      <w:r>
        <w:rPr>
          <w:bCs/>
          <w:b/>
        </w:rPr>
        <w:t xml:space="preserve">Average Deal Size:</w:t>
      </w:r>
      <w:r>
        <w:t xml:space="preserve"> </w:t>
      </w:r>
      <w:r>
        <w:t xml:space="preserve">$6,916 USD (up 18% from Q2)</w:t>
      </w:r>
    </w:p>
    <w:p>
      <w:pPr>
        <w:numPr>
          <w:ilvl w:val="0"/>
          <w:numId w:val="1001"/>
        </w:numPr>
        <w:pStyle w:val="Compact"/>
      </w:pPr>
      <w:r>
        <w:rPr>
          <w:bCs/>
          <w:b/>
        </w:rPr>
        <w:t xml:space="preserve">New Customer Acquisition:</w:t>
      </w:r>
      <w:r>
        <w:t xml:space="preserve"> </w:t>
      </w:r>
      <w:r>
        <w:t xml:space="preserve">43% of total sales</w:t>
      </w:r>
    </w:p>
    <w:p>
      <w:pPr>
        <w:pStyle w:val="FirstParagraph"/>
      </w:pPr>
      <w:r>
        <w:t xml:space="preserve">The Titanium-X's success in Chile Santiago stems from its adaptation to local conditions: corrosion-resistant components for Santiago's unique industrial environment, compliance with Chilean Technical Standard NCh 2071 (2021), and dual-language interface supporting Spanish/English operations. Local technicians particularly value the welder's reduced maintenance requirements—cutting downtime by 33% compared to legacy equipment.</w:t>
      </w:r>
    </w:p>
    <w:bookmarkEnd w:id="22"/>
    <w:bookmarkStart w:id="26" w:name="X1f1ed91de3a1efe49ef7a169a71c61160772c07"/>
    <w:p>
      <w:pPr>
        <w:pStyle w:val="Heading2"/>
      </w:pPr>
      <w:r>
        <w:t xml:space="preserve">Customer Success Stories: Santiago Applications</w:t>
      </w:r>
    </w:p>
    <w:p>
      <w:pPr>
        <w:pStyle w:val="FirstParagraph"/>
      </w:pPr>
      <w:r>
        <w:t xml:space="preserve">Our welders are transforming key projects across Chile Santiago:</w:t>
      </w:r>
    </w:p>
    <w:bookmarkStart w:id="23" w:name="Xd27f889eab1568dedd576adbdfa78e3aa269aff"/>
    <w:p>
      <w:pPr>
        <w:pStyle w:val="Heading3"/>
      </w:pPr>
      <w:r>
        <w:t xml:space="preserve">1. Codelco Copper Mining Projects (Calama Substation)</w:t>
      </w:r>
    </w:p>
    <w:p>
      <w:pPr>
        <w:pStyle w:val="FirstParagraph"/>
      </w:pPr>
      <w:r>
        <w:t xml:space="preserve">"The Titanium-X 5000 handled extreme altitude conditions (4,800m) with zero failures during our substation renovation," reported Carlos Mendoza, Head Engineer at Codelco Santiago. "In a region where welder downtime costs $12,500/hour, this equipment saved us $872K in Q3 alone."</w:t>
      </w:r>
    </w:p>
    <w:bookmarkEnd w:id="23"/>
    <w:bookmarkStart w:id="24" w:name="X5952e20a59ef71e906fb5439692bfce01e38d5b"/>
    <w:p>
      <w:pPr>
        <w:pStyle w:val="Heading3"/>
      </w:pPr>
      <w:r>
        <w:t xml:space="preserve">2. Solar Power Plant Expansion (Maipú District)</w:t>
      </w:r>
    </w:p>
    <w:p>
      <w:pPr>
        <w:pStyle w:val="FirstParagraph"/>
      </w:pPr>
      <w:r>
        <w:t xml:space="preserve">"We deployed 14 Titanium-X units for steel framework construction at our 50MW solar farm," stated Sofia Valenzuela, Project Manager at Enel Chile. "The machine's precision in thin-gauge welding reduced material waste by 27%—critical for our $35M project budget."</w:t>
      </w:r>
    </w:p>
    <w:bookmarkEnd w:id="24"/>
    <w:bookmarkStart w:id="25" w:name="automotive-manufacturing-hub-peñaflor"/>
    <w:p>
      <w:pPr>
        <w:pStyle w:val="Heading3"/>
      </w:pPr>
      <w:r>
        <w:t xml:space="preserve">3. Automotive Manufacturing Hub (Peñaflor)</w:t>
      </w:r>
    </w:p>
    <w:p>
      <w:pPr>
        <w:pStyle w:val="FirstParagraph"/>
      </w:pPr>
      <w:r>
        <w:t xml:space="preserve">Volkswagen Chile's new plant uses Titanium-X units for chassis assembly, achieving 99.4% first-pass yield rates. "The welder's digital interface helped our Santiago technicians achieve ISO 14001 compliance with minimal retraining," noted Daniel Riquelme, Plant Operations Director.</w:t>
      </w:r>
    </w:p>
    <w:bookmarkEnd w:id="25"/>
    <w:bookmarkEnd w:id="26"/>
    <w:bookmarkStart w:id="27" w:name="X31f6ec0ccfa522f91c4cc319b61ca3be4375e29"/>
    <w:p>
      <w:pPr>
        <w:pStyle w:val="Heading2"/>
      </w:pPr>
      <w:r>
        <w:t xml:space="preserve">Competitive Analysis: Chile Santiago Positioning</w:t>
      </w:r>
    </w:p>
    <w:p>
      <w:pPr>
        <w:pStyle w:val="FirstParagraph"/>
      </w:pPr>
      <w:r>
        <w:t xml:space="preserve">Our market share growth outpaces key competitors: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Santiago Market Share (Q3)</w:t>
            </w:r>
          </w:p>
        </w:tc>
        <w:tc>
          <w:tcPr/>
          <w:p>
            <w:pPr>
              <w:pStyle w:val="Compact"/>
              <w:jc w:val="left"/>
            </w:pPr>
            <w:r>
              <w:t xml:space="preserve">Differentiators</w:t>
            </w:r>
          </w:p>
        </w:tc>
      </w:tr>
      <w:tr>
        <w:tc>
          <w:tcPr/>
          <w:p>
            <w:pPr>
              <w:pStyle w:val="Compact"/>
              <w:jc w:val="left"/>
            </w:pPr>
            <w:r>
              <w:t xml:space="preserve">Lincoln Electric Chile</w:t>
            </w:r>
          </w:p>
        </w:tc>
        <w:tc>
          <w:tcPr/>
          <w:p>
            <w:pPr>
              <w:pStyle w:val="Compact"/>
              <w:jc w:val="left"/>
            </w:pPr>
            <w:r>
              <w:t xml:space="preserve">24%</w:t>
            </w:r>
          </w:p>
        </w:tc>
        <w:tc>
          <w:tcPr/>
          <w:p>
            <w:pPr>
              <w:pStyle w:val="Compact"/>
              <w:jc w:val="left"/>
            </w:pPr>
            <w:r>
              <w:t xml:space="preserve">Strong brand but higher maintenance costs</w:t>
            </w:r>
          </w:p>
        </w:tc>
      </w:tr>
      <w:tr>
        <w:tc>
          <w:tcPr/>
          <w:p>
            <w:pPr>
              <w:pStyle w:val="Compact"/>
              <w:jc w:val="left"/>
            </w:pPr>
            <w:r>
              <w:t xml:space="preserve">Fronius Chile (Local)</w:t>
            </w:r>
          </w:p>
        </w:tc>
        <w:tc>
          <w:tcPr/>
          <w:p>
            <w:pPr>
              <w:pStyle w:val="Compact"/>
              <w:jc w:val="left"/>
            </w:pPr>
            <w:r>
              <w:t xml:space="preserve">19%</w:t>
            </w:r>
          </w:p>
        </w:tc>
        <w:tc>
          <w:tcPr/>
          <w:p>
            <w:pPr>
              <w:pStyle w:val="Compact"/>
              <w:jc w:val="left"/>
            </w:pPr>
            <w:r>
              <w:t xml:space="preserve">Niche focus on MIG, limited multi-process capability</w:t>
            </w:r>
          </w:p>
        </w:tc>
      </w:tr>
      <w:tr>
        <w:tc>
          <w:tcPr/>
          <w:p>
            <w:pPr>
              <w:pStyle w:val="Compact"/>
              <w:jc w:val="left"/>
            </w:pPr>
            <w:r>
              <w:t xml:space="preserve">Ours: Titanium-X Series</w:t>
            </w:r>
          </w:p>
        </w:tc>
        <w:tc>
          <w:tcPr/>
          <w:p>
            <w:pPr>
              <w:pStyle w:val="Compact"/>
              <w:jc w:val="left"/>
            </w:pPr>
            <w:r>
              <w:t xml:space="preserve">31% (Our)</w:t>
            </w:r>
          </w:p>
        </w:tc>
        <w:tc>
          <w:tcPr/>
          <w:p>
            <w:pPr>
              <w:pStyle w:val="Compact"/>
              <w:jc w:val="left"/>
            </w:pPr>
            <w:r>
              <w:t xml:space="preserve">Adapted for Chilean conditions + 2-year warranty extension</w:t>
            </w:r>
          </w:p>
        </w:tc>
      </w:tr>
    </w:tbl>
    <w:bookmarkEnd w:id="27"/>
    <w:bookmarkStart w:id="28" w:name="Xa0d92574fb920728ba88855e2f1f173bb5b5a62"/>
    <w:p>
      <w:pPr>
        <w:pStyle w:val="Heading2"/>
      </w:pPr>
      <w:r>
        <w:t xml:space="preserve">Challenges &amp; Strategic Responses in Chile Santiago</w:t>
      </w:r>
    </w:p>
    <w:p>
      <w:pPr>
        <w:pStyle w:val="FirstParagraph"/>
      </w:pPr>
      <w:r>
        <w:t xml:space="preserve">We identified three key challenges in the Santiago market:</w:t>
      </w:r>
    </w:p>
    <w:p>
      <w:pPr>
        <w:numPr>
          <w:ilvl w:val="0"/>
          <w:numId w:val="1002"/>
        </w:numPr>
        <w:pStyle w:val="Compact"/>
      </w:pPr>
      <w:r>
        <w:rPr>
          <w:bCs/>
          <w:b/>
        </w:rPr>
        <w:t xml:space="preserve">Logistics Delays:</w:t>
      </w:r>
      <w:r>
        <w:t xml:space="preserve"> </w:t>
      </w:r>
      <w:r>
        <w:t xml:space="preserve">Customs clearance for imported components caused 14-day lead times. *Response:* Partnered with Santiago logistics firm "Mambo Transport" to establish local parts warehouse, reducing delivery time to 72 hours.</w:t>
      </w:r>
    </w:p>
    <w:p>
      <w:pPr>
        <w:numPr>
          <w:ilvl w:val="0"/>
          <w:numId w:val="1002"/>
        </w:numPr>
        <w:pStyle w:val="Compact"/>
      </w:pPr>
      <w:r>
        <w:rPr>
          <w:bCs/>
          <w:b/>
        </w:rPr>
        <w:t xml:space="preserve">Price Sensitivity:</w:t>
      </w:r>
      <w:r>
        <w:t xml:space="preserve"> </w:t>
      </w:r>
      <w:r>
        <w:t xml:space="preserve">Local manufacturers sought lower-cost alternatives. *Response:* Launched "Chile Santiago Value Pack" (welder + 3 months training + local service contract) at 12% below competitor pricing while maintaining margins.</w:t>
      </w:r>
    </w:p>
    <w:p>
      <w:pPr>
        <w:numPr>
          <w:ilvl w:val="0"/>
          <w:numId w:val="1002"/>
        </w:numPr>
        <w:pStyle w:val="Compact"/>
      </w:pPr>
      <w:r>
        <w:rPr>
          <w:bCs/>
          <w:b/>
        </w:rPr>
        <w:t xml:space="preserve">Tech Adoption Hesitation:</w:t>
      </w:r>
      <w:r>
        <w:t xml:space="preserve"> </w:t>
      </w:r>
      <w:r>
        <w:t xml:space="preserve">Older technicians resisted digital interfaces. *Response:* Co-developed "Santiago Welder Academy" with Pontificia Universidad Católica, offering free certification courses—resulting in 92% of new customers being trained on our systems.</w:t>
      </w:r>
    </w:p>
    <w:bookmarkEnd w:id="28"/>
    <w:bookmarkStart w:id="29" w:name="X4fc8a3009252a811e6e9cd98f7956fdccf64372"/>
    <w:p>
      <w:pPr>
        <w:pStyle w:val="Heading2"/>
      </w:pPr>
      <w:r>
        <w:t xml:space="preserve">Future Outlook: Chile Santiago Growth Strategy</w:t>
      </w:r>
    </w:p>
    <w:p>
      <w:pPr>
        <w:pStyle w:val="FirstParagraph"/>
      </w:pPr>
      <w:r>
        <w:t xml:space="preserve">Based on Santiago's industrial trajectory, we project:</w:t>
      </w:r>
    </w:p>
    <w:p>
      <w:pPr>
        <w:numPr>
          <w:ilvl w:val="0"/>
          <w:numId w:val="1003"/>
        </w:numPr>
        <w:pStyle w:val="Compact"/>
      </w:pPr>
      <w:r>
        <w:rPr>
          <w:bCs/>
          <w:b/>
        </w:rPr>
        <w:t xml:space="preserve">Q4 2023 Target:</w:t>
      </w:r>
      <w:r>
        <w:t xml:space="preserve"> </w:t>
      </w:r>
      <w:r>
        <w:t xml:space="preserve">$1.5M+ revenue (vs. $1.3M in Q3), driven by Metro Line 6 contractor orders</w:t>
      </w:r>
    </w:p>
    <w:p>
      <w:pPr>
        <w:numPr>
          <w:ilvl w:val="0"/>
          <w:numId w:val="1003"/>
        </w:numPr>
        <w:pStyle w:val="Compact"/>
      </w:pPr>
      <w:r>
        <w:rPr>
          <w:bCs/>
          <w:b/>
        </w:rPr>
        <w:t xml:space="preserve">2024 Expansion:</w:t>
      </w:r>
      <w:r>
        <w:t xml:space="preserve"> </w:t>
      </w:r>
      <w:r>
        <w:t xml:space="preserve">Establish Santiago-based service center (planned July 2024) for same-day repairs</w:t>
      </w:r>
    </w:p>
    <w:p>
      <w:pPr>
        <w:numPr>
          <w:ilvl w:val="0"/>
          <w:numId w:val="1003"/>
        </w:numPr>
        <w:pStyle w:val="Compact"/>
      </w:pPr>
      <w:r>
        <w:rPr>
          <w:bCs/>
          <w:b/>
        </w:rPr>
        <w:t xml:space="preserve">Sustainability Focus:</w:t>
      </w:r>
      <w:r>
        <w:t xml:space="preserve"> </w:t>
      </w:r>
      <w:r>
        <w:t xml:space="preserve">Introduce Chile-specific "Eco-Weld" mode reducing energy consumption by 19%—aligning with Chile's new environmental regulations (Decree N° 75/2023)</w:t>
      </w:r>
    </w:p>
    <w:bookmarkEnd w:id="29"/>
    <w:bookmarkStart w:id="31" w:name="Xdabc7deb0c9a6abdbf112fbd28aeba55145be7f"/>
    <w:p>
      <w:pPr>
        <w:pStyle w:val="Heading2"/>
      </w:pPr>
      <w:r>
        <w:t xml:space="preserve">Conclusion: Welder Excellence in the Heart of Chile</w:t>
      </w:r>
    </w:p>
    <w:p>
      <w:pPr>
        <w:pStyle w:val="FirstParagraph"/>
      </w:pPr>
      <w:r>
        <w:t xml:space="preserve">The Titanium-X welder has proven itself as an indispensable asset for Santiago's industrial advancement. This Sales Report confirms that our product's technical excellence, combined with hyper-localized customer support and strategic partnerships within Chile Santiago, has created a sustainable competitive advantage. As Chile positions itself as South America's manufacturing hub—with Santiago at its core—we are not merely selling welders; we're enabling the city's infrastructure evolution.</w:t>
      </w:r>
    </w:p>
    <w:p>
      <w:pPr>
        <w:pStyle w:val="BodyText"/>
      </w:pPr>
      <w:r>
        <w:t xml:space="preserve">With 82% of Santiago-based customers citing "reliability in harsh conditions" as their top purchase factor, our investment in Chile-specific engineering has paid significant dividends. We project continued leadership with a target of 40% market share by Q2 2024. This report underscores why the Titanium-X welder has become synonymous with excellence for industrial operations across Chile Santiago—where every weld counts toward building the nation's future.</w:t>
      </w:r>
    </w:p>
    <w:bookmarkStart w:id="30" w:name="report-prepared-by"/>
    <w:p>
      <w:pPr>
        <w:pStyle w:val="Heading3"/>
      </w:pPr>
      <w:r>
        <w:t xml:space="preserve">Report Prepared By:</w:t>
      </w:r>
    </w:p>
    <w:p>
      <w:pPr>
        <w:pStyle w:val="FirstParagraph"/>
      </w:pPr>
      <w:r>
        <w:t xml:space="preserve">Global Industrial Solutions, Latin America Sales Division</w:t>
      </w:r>
      <w:r>
        <w:br/>
      </w:r>
      <w:r>
        <w:t xml:space="preserve">Santiago, Chile • October 26, 2023</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Chile Santiago Sales Report: Welder Product Performance</dc:title>
  <dc:creator/>
  <dc:language>en</dc:language>
  <cp:keywords/>
  <dcterms:created xsi:type="dcterms:W3CDTF">2026-07-21T13:13:34Z</dcterms:created>
  <dcterms:modified xsi:type="dcterms:W3CDTF">2026-07-21T13:13:34Z</dcterms:modified>
</cp:coreProperties>
</file>

<file path=docProps/custom.xml><?xml version="1.0" encoding="utf-8"?>
<Properties xmlns="http://schemas.openxmlformats.org/officeDocument/2006/custom-properties" xmlns:vt="http://schemas.openxmlformats.org/officeDocument/2006/docPropsVTypes"/>
</file>