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Equipment</w:t>
      </w:r>
      <w:r>
        <w:t xml:space="preserve"> </w:t>
      </w:r>
      <w:r>
        <w:t xml:space="preserve">Market</w:t>
      </w:r>
      <w:r>
        <w:t xml:space="preserve"> </w:t>
      </w:r>
      <w:r>
        <w:t xml:space="preserve">Analysis</w:t>
      </w:r>
      <w:r>
        <w:t xml:space="preserve"> </w:t>
      </w:r>
      <w:r>
        <w:t xml:space="preserve">-</w:t>
      </w:r>
      <w:r>
        <w:t xml:space="preserve"> </w:t>
      </w:r>
      <w:r>
        <w:t xml:space="preserve">Egypt</w:t>
      </w:r>
      <w:r>
        <w:t xml:space="preserve"> </w:t>
      </w:r>
      <w:r>
        <w:t xml:space="preserve">Alexandria</w:t>
      </w:r>
    </w:p>
    <w:bookmarkStart w:id="26" w:name="Xcd07d4d4933ea0611d2f7d1a8fd53866e7ea2e7"/>
    <w:p>
      <w:pPr>
        <w:pStyle w:val="Heading1"/>
      </w:pPr>
      <w:r>
        <w:t xml:space="preserve">Sales Report: Strategic Performance of Welder Equipment in Egypt Alexandria Market</w:t>
      </w:r>
    </w:p>
    <w:p>
      <w:pPr>
        <w:pStyle w:val="FirstParagraph"/>
      </w:pPr>
      <w:r>
        <w:rPr>
          <w:bCs/>
          <w:b/>
        </w:rPr>
        <w:t xml:space="preserve">Prepared for: Alexandria Industrial Solutions Division, Egypt</w:t>
      </w:r>
      <w:r>
        <w:br/>
      </w:r>
      <w:r>
        <w:rPr>
          <w:bCs/>
          <w:b/>
        </w:rPr>
        <w:t xml:space="preserve">Date:</w:t>
      </w:r>
      <w:r>
        <w:t xml:space="preserve"> </w:t>
      </w:r>
      <w:r>
        <w:t xml:space="preserve">October 26, 2023</w:t>
      </w:r>
      <w:r>
        <w:br/>
      </w:r>
      <w:r>
        <w:rPr>
          <w:bCs/>
          <w:b/>
        </w:rPr>
        <w:t xml:space="preserve">Report Type:</w:t>
      </w:r>
      <w:r>
        <w:t xml:space="preserve"> </w:t>
      </w:r>
      <w:r>
        <w:t xml:space="preserve">Quarterly Sales Analysis &amp; Market Forecast (Welder Equipment Focus)</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performance, challenges, and growth opportunities for industrial</w:t>
      </w:r>
      <w:r>
        <w:t xml:space="preserve"> </w:t>
      </w:r>
      <w:r>
        <w:rPr>
          <w:iCs/>
          <w:i/>
        </w:rPr>
        <w:t xml:space="preserve">welder</w:t>
      </w:r>
      <w:r>
        <w:t xml:space="preserve"> </w:t>
      </w:r>
      <w:r>
        <w:t xml:space="preserve">equipment within the Alexandria region of Egypt. Serving as a critical nexus for manufacturing, maritime operations, and infrastructure development in northern Egypt, Alexandria demands robust welding solutions that withstand coastal environmental conditions. The report confirms a 14% year-on-year increase in</w:t>
      </w:r>
      <w:r>
        <w:t xml:space="preserve"> </w:t>
      </w:r>
      <w:r>
        <w:rPr>
          <w:iCs/>
          <w:i/>
        </w:rPr>
        <w:t xml:space="preserve">welder</w:t>
      </w:r>
      <w:r>
        <w:t xml:space="preserve"> </w:t>
      </w:r>
      <w:r>
        <w:t xml:space="preserve">equipment sales across our portfolio within</w:t>
      </w:r>
      <w:r>
        <w:t xml:space="preserve"> </w:t>
      </w:r>
      <w:r>
        <w:rPr>
          <w:bCs/>
          <w:b/>
        </w:rPr>
        <w:t xml:space="preserve">Egypt Alexandria</w:t>
      </w:r>
      <w:r>
        <w:t xml:space="preserve">, driven by port modernization projects, industrial expansion, and government-led infrastructure initiatives. This growth underscores the strategic importance of tailored welding technology in supporting Alexandria’s economic ecosystem.</w:t>
      </w:r>
    </w:p>
    <w:bookmarkEnd w:id="20"/>
    <w:bookmarkStart w:id="21" w:name="X209a278c6e8539e0dd98f94f08a224e470eedd8"/>
    <w:p>
      <w:pPr>
        <w:pStyle w:val="Heading2"/>
      </w:pPr>
      <w:r>
        <w:t xml:space="preserve">Market Analysis: Welder Demand in Egypt Alexandria</w:t>
      </w:r>
    </w:p>
    <w:p>
      <w:pPr>
        <w:pStyle w:val="FirstParagraph"/>
      </w:pPr>
      <w:r>
        <w:t xml:space="preserve">Alexandria remains Egypt's primary industrial and maritime hub, hosting the Port of Alexandria – one of Africa's busiest cargo terminals – alongside major petrochemical complexes (e.g., Sidi Kerir), shipyards, and manufacturing zones. The city’s unique coastal environment, characterized by high humidity, salt-laden air, and frequent dust storms, places exceptional demands on industrial</w:t>
      </w:r>
      <w:r>
        <w:t xml:space="preserve"> </w:t>
      </w:r>
      <w:r>
        <w:rPr>
          <w:iCs/>
          <w:i/>
        </w:rPr>
        <w:t xml:space="preserve">welder</w:t>
      </w:r>
      <w:r>
        <w:t xml:space="preserve"> </w:t>
      </w:r>
      <w:r>
        <w:t xml:space="preserve">performance. Our analysis reveals that 78% of surveyed Alexandria-based manufacturers prioritize corrosion-resistant welding equipment for operations in port facilities and marine infrastructure projects.</w:t>
      </w:r>
    </w:p>
    <w:p>
      <w:pPr>
        <w:pStyle w:val="BodyText"/>
      </w:pPr>
      <w:r>
        <w:t xml:space="preserve">The local market trend shows a significant shift toward MIG (Metal Inert Gas) and TIG (Tungsten Inert Gas) welders, preferred for precision work on steel structures, pipelines, and vessel repairs critical to Alexandria’s port activities. Traditional stick welding remains relevant for field maintenance but is increasingly supplemented by advanced</w:t>
      </w:r>
      <w:r>
        <w:t xml:space="preserve"> </w:t>
      </w:r>
      <w:r>
        <w:rPr>
          <w:iCs/>
          <w:i/>
        </w:rPr>
        <w:t xml:space="preserve">welder</w:t>
      </w:r>
      <w:r>
        <w:t xml:space="preserve"> </w:t>
      </w:r>
      <w:r>
        <w:t xml:space="preserve">systems that reduce downtime in harsh conditions. Key sectors driving demand include:</w:t>
      </w:r>
    </w:p>
    <w:p>
      <w:pPr>
        <w:numPr>
          <w:ilvl w:val="0"/>
          <w:numId w:val="1001"/>
        </w:numPr>
        <w:pStyle w:val="Compact"/>
      </w:pPr>
      <w:r>
        <w:rPr>
          <w:bCs/>
          <w:b/>
        </w:rPr>
        <w:t xml:space="preserve">Maritime &amp; Shipbuilding:</w:t>
      </w:r>
      <w:r>
        <w:t xml:space="preserve"> </w:t>
      </w:r>
      <w:r>
        <w:t xml:space="preserve">35% of total sales, supporting Alexandria's naval base and ship repair yards.</w:t>
      </w:r>
    </w:p>
    <w:p>
      <w:pPr>
        <w:numPr>
          <w:ilvl w:val="0"/>
          <w:numId w:val="1001"/>
        </w:numPr>
        <w:pStyle w:val="Compact"/>
      </w:pPr>
      <w:r>
        <w:rPr>
          <w:bCs/>
          <w:b/>
        </w:rPr>
        <w:t xml:space="preserve">Petrochemical &amp; Energy:</w:t>
      </w:r>
      <w:r>
        <w:t xml:space="preserve"> </w:t>
      </w:r>
      <w:r>
        <w:t xml:space="preserve">28% of sales, tied to refineries like Sidi Kerir near Alexandria.</w:t>
      </w:r>
    </w:p>
    <w:p>
      <w:pPr>
        <w:numPr>
          <w:ilvl w:val="0"/>
          <w:numId w:val="1001"/>
        </w:numPr>
        <w:pStyle w:val="Compact"/>
      </w:pPr>
      <w:r>
        <w:rPr>
          <w:bCs/>
          <w:b/>
        </w:rPr>
        <w:t xml:space="preserve">Construction &amp; Infrastructure:</w:t>
      </w:r>
      <w:r>
        <w:t xml:space="preserve"> </w:t>
      </w:r>
      <w:r>
        <w:t xml:space="preserve">25% of sales, fueled by metro expansions and coastal road projects.</w:t>
      </w:r>
    </w:p>
    <w:bookmarkEnd w:id="21"/>
    <w:bookmarkStart w:id="22" w:name="sales-performance-breakdown-q3-2023"/>
    <w:p>
      <w:pPr>
        <w:pStyle w:val="Heading2"/>
      </w:pPr>
      <w:r>
        <w:t xml:space="preserve">Sales Performance Breakdown (Q3 2023)</w:t>
      </w:r>
    </w:p>
    <w:p>
      <w:pPr>
        <w:pStyle w:val="FirstParagraph"/>
      </w:pPr>
      <w:r>
        <w:t xml:space="preserve">In the third quarter of 2023, our direct sales revenue for</w:t>
      </w:r>
      <w:r>
        <w:t xml:space="preserve"> </w:t>
      </w:r>
      <w:r>
        <w:rPr>
          <w:iCs/>
          <w:i/>
        </w:rPr>
        <w:t xml:space="preserve">welder</w:t>
      </w:r>
      <w:r>
        <w:t xml:space="preserve"> </w:t>
      </w:r>
      <w:r>
        <w:t xml:space="preserve">equipment in Alexandria reached $1.85M, exceeding targets by 16%. The top-selling models were:</w:t>
      </w:r>
    </w:p>
    <w:p>
      <w:pPr>
        <w:pStyle w:val="BodyText"/>
      </w:pPr>
      <w:r>
        <w:t xml:space="preserve">Product Line</w:t>
      </w:r>
    </w:p>
    <w:p>
      <w:pPr>
        <w:pStyle w:val="BodyText"/>
      </w:pPr>
      <w:r>
        <w:t xml:space="preserve">Sales Volume (Units)</w:t>
      </w:r>
    </w:p>
    <w:p>
      <w:pPr>
        <w:pStyle w:val="BodyText"/>
      </w:pPr>
      <w:r>
        <w:t xml:space="preserve">Revenue Share (%)</w:t>
      </w:r>
    </w:p>
    <w:p>
      <w:pPr>
        <w:pStyle w:val="BodyText"/>
      </w:pPr>
      <w:r>
        <w:t xml:space="preserve">Key Alexandria Application</w:t>
      </w:r>
    </w:p>
    <w:p>
      <w:pPr>
        <w:pStyle w:val="BodyText"/>
      </w:pPr>
      <w:r>
        <w:t xml:space="preserve">CORROSION-PROOF MIG 300X</w:t>
      </w:r>
    </w:p>
    <w:p>
      <w:pPr>
        <w:pStyle w:val="BodyText"/>
      </w:pPr>
      <w:r>
        <w:t xml:space="preserve">42</w:t>
      </w:r>
    </w:p>
    <w:p>
      <w:pPr>
        <w:pStyle w:val="BodyText"/>
      </w:pPr>
      <w:r>
        <w:t xml:space="preserve">38%</w:t>
      </w:r>
    </w:p>
    <w:p>
      <w:pPr>
        <w:pStyle w:val="BodyText"/>
      </w:pPr>
      <w:r>
        <w:t xml:space="preserve">Port Container Terminal Repairs</w:t>
      </w:r>
    </w:p>
    <w:p>
      <w:pPr>
        <w:pStyle w:val="BodyText"/>
      </w:pPr>
      <w:r>
        <w:t xml:space="preserve">TIG 250A PREMIUM SERIES</w:t>
      </w:r>
    </w:p>
    <w:p>
      <w:pPr>
        <w:pStyle w:val="BodyText"/>
      </w:pPr>
      <w:r>
        <w:t xml:space="preserve">28</w:t>
      </w:r>
    </w:p>
    <w:p>
      <w:pPr>
        <w:pStyle w:val="BodyText"/>
      </w:pPr>
      <w:r>
        <w:t xml:space="preserve">Sales Volume (Units)</w:t>
      </w:r>
    </w:p>
    <w:p>
      <w:pPr>
        <w:pStyle w:val="BodyText"/>
      </w:pPr>
      <w:r>
        <w:t xml:space="preserve">Revenue Share (%)</w:t>
      </w:r>
    </w:p>
    <w:p>
      <w:pPr>
        <w:pStyle w:val="BodyText"/>
      </w:pPr>
      <w:r>
        <w:t xml:space="preserve">Key Alexandria Application</w:t>
      </w:r>
    </w:p>
    <w:p>
      <w:pPr>
        <w:pStyle w:val="BodyText"/>
      </w:pPr>
      <w:r>
        <w:t xml:space="preserve">CORROSION-PROOF MIG 300X</w:t>
      </w:r>
    </w:p>
    <w:p>
      <w:pPr>
        <w:pStyle w:val="BodyText"/>
      </w:pPr>
      <w:r>
        <w:t xml:space="preserve">42</w:t>
      </w:r>
    </w:p>
    <w:p>
      <w:pPr>
        <w:pStyle w:val="BodyText"/>
      </w:pPr>
      <w:r>
        <w:t xml:space="preserve">38%</w:t>
      </w:r>
    </w:p>
    <w:p>
      <w:pPr>
        <w:pStyle w:val="BodyText"/>
      </w:pPr>
      <w:r>
        <w:t xml:space="preserve">Port Container Terminal Repairs</w:t>
      </w:r>
    </w:p>
    <w:p>
      <w:pPr>
        <w:pStyle w:val="BodyText"/>
      </w:pPr>
      <w:r>
        <w:t xml:space="preserve">TIG 250A PREMIUM SERIES</w:t>
      </w:r>
    </w:p>
    <w:p>
      <w:pPr>
        <w:pStyle w:val="BodyText"/>
      </w:pPr>
      <w:r>
        <w:t xml:space="preserve">This table demonstrates how</w:t>
      </w:r>
      <w:r>
        <w:t xml:space="preserve"> </w:t>
      </w:r>
      <w:r>
        <w:rPr>
          <w:iCs/>
          <w:i/>
        </w:rPr>
        <w:t xml:space="preserve">welder</w:t>
      </w:r>
      <w:r>
        <w:t xml:space="preserve"> </w:t>
      </w:r>
      <w:r>
        <w:t xml:space="preserve">equipment directly supports Alexandria’s core economic engines. The CORROSION-PROOF MIG 300X, specifically engineered for coastal durability, achieved the highest sales due to its adoption by Al-Masnaa Industrial Zone manufacturers and Alexandria Port Authority contracts.</w:t>
      </w:r>
    </w:p>
    <w:bookmarkEnd w:id="22"/>
    <w:bookmarkStart w:id="23" w:name="Xa3623db65fee4ce72a8f0e0dc4a232dec3c51bf"/>
    <w:p>
      <w:pPr>
        <w:pStyle w:val="Heading2"/>
      </w:pPr>
      <w:r>
        <w:t xml:space="preserve">Egypt Alexandria-Specific Challenges &amp; Opportunities</w:t>
      </w:r>
    </w:p>
    <w:p>
      <w:pPr>
        <w:pStyle w:val="FirstParagraph"/>
      </w:pPr>
      <w:r>
        <w:t xml:space="preserve">Despite robust growth, our team identified critical challenges impacting</w:t>
      </w:r>
      <w:r>
        <w:t xml:space="preserve"> </w:t>
      </w:r>
      <w:r>
        <w:rPr>
          <w:iCs/>
          <w:i/>
        </w:rPr>
        <w:t xml:space="preserve">welder</w:t>
      </w:r>
      <w:r>
        <w:t xml:space="preserve"> </w:t>
      </w:r>
      <w:r>
        <w:t xml:space="preserve">sales in</w:t>
      </w:r>
      <w:r>
        <w:t xml:space="preserve"> </w:t>
      </w:r>
      <w:r>
        <w:rPr>
          <w:bCs/>
          <w:b/>
        </w:rPr>
        <w:t xml:space="preserve">Egypt Alexandria</w:t>
      </w:r>
      <w:r>
        <w:t xml:space="preserve">:</w:t>
      </w:r>
    </w:p>
    <w:p>
      <w:pPr>
        <w:numPr>
          <w:ilvl w:val="0"/>
          <w:numId w:val="1002"/>
        </w:numPr>
        <w:pStyle w:val="Compact"/>
      </w:pPr>
      <w:r>
        <w:rPr>
          <w:bCs/>
          <w:b/>
        </w:rPr>
        <w:t xml:space="preserve">Import Dependencies:</w:t>
      </w:r>
      <w:r>
        <w:t xml:space="preserve"> </w:t>
      </w:r>
      <w:r>
        <w:t xml:space="preserve">85% of premium welding equipment requires importation, subject to fluctuating USD/EGL rates and customs delays (avg. 12–15 days). This impacts project timelines at major Alexandria facilities.</w:t>
      </w:r>
    </w:p>
    <w:p>
      <w:pPr>
        <w:numPr>
          <w:ilvl w:val="0"/>
          <w:numId w:val="1002"/>
        </w:numPr>
        <w:pStyle w:val="Compact"/>
      </w:pPr>
      <w:r>
        <w:rPr>
          <w:bCs/>
          <w:b/>
        </w:rPr>
        <w:t xml:space="preserve">Technical Training Gaps:</w:t>
      </w:r>
      <w:r>
        <w:t xml:space="preserve"> </w:t>
      </w:r>
      <w:r>
        <w:t xml:space="preserve">62% of local technicians lack certified training on advanced</w:t>
      </w:r>
      <w:r>
        <w:t xml:space="preserve"> </w:t>
      </w:r>
      <w:r>
        <w:rPr>
          <w:iCs/>
          <w:i/>
        </w:rPr>
        <w:t xml:space="preserve">welder</w:t>
      </w:r>
      <w:r>
        <w:t xml:space="preserve"> </w:t>
      </w:r>
      <w:r>
        <w:t xml:space="preserve">systems, leading to underutilization of equipment and higher service costs. We partnered with Alexandria Technical College for Q4 training programs.</w:t>
      </w:r>
    </w:p>
    <w:p>
      <w:pPr>
        <w:numPr>
          <w:ilvl w:val="0"/>
          <w:numId w:val="1002"/>
        </w:numPr>
        <w:pStyle w:val="Compact"/>
      </w:pPr>
      <w:r>
        <w:rPr>
          <w:bCs/>
          <w:b/>
        </w:rPr>
        <w:t xml:space="preserve">Competitive Pressure:</w:t>
      </w:r>
      <w:r>
        <w:t xml:space="preserve"> </w:t>
      </w:r>
      <w:r>
        <w:t xml:space="preserve">Chinese OEMs offer lower-priced alternatives (</w:t>
      </w:r>
      <w:r>
        <w:rPr>
          <w:iCs/>
          <w:i/>
        </w:rPr>
        <w:t xml:space="preserve">welder</w:t>
      </w:r>
      <w:r>
        <w:t xml:space="preserve">) but lack durability in Alexandria’s salt-air environment, creating opportunities for our premium corrosion-tested solutions.</w:t>
      </w:r>
    </w:p>
    <w:p>
      <w:pPr>
        <w:pStyle w:val="FirstParagraph"/>
      </w:pPr>
      <w:r>
        <w:t xml:space="preserve">A significant opportunity lies in Alexandria’s new $2.3B</w:t>
      </w:r>
      <w:r>
        <w:t xml:space="preserve"> </w:t>
      </w:r>
      <w:r>
        <w:rPr>
          <w:iCs/>
          <w:i/>
        </w:rPr>
        <w:t xml:space="preserve">Egypt Alexandria Maritime City</w:t>
      </w:r>
      <w:r>
        <w:t xml:space="preserve"> </w:t>
      </w:r>
      <w:r>
        <w:t xml:space="preserve">project. This initiative will require 500+ industrial</w:t>
      </w:r>
      <w:r>
        <w:t xml:space="preserve"> </w:t>
      </w:r>
      <w:r>
        <w:rPr>
          <w:iCs/>
          <w:i/>
        </w:rPr>
        <w:t xml:space="preserve">welder</w:t>
      </w:r>
      <w:r>
        <w:t xml:space="preserve"> </w:t>
      </w:r>
      <w:r>
        <w:t xml:space="preserve">units over 18 months for shipyard construction and port infrastructure – a major pipeline we’ve secured through direct government engagement.</w:t>
      </w:r>
    </w:p>
    <w:bookmarkEnd w:id="23"/>
    <w:bookmarkStart w:id="24" w:name="Xbb47553fe899551fa88e620055dd234d96df746"/>
    <w:p>
      <w:pPr>
        <w:pStyle w:val="Heading2"/>
      </w:pPr>
      <w:r>
        <w:t xml:space="preserve">Strategic Recommendations for Egypt Alexandria Market</w:t>
      </w:r>
    </w:p>
    <w:p>
      <w:pPr>
        <w:pStyle w:val="FirstParagraph"/>
      </w:pPr>
      <w:r>
        <w:t xml:space="preserve">To sustain growth, our Alexandria sales strategy must focus on three pillars:</w:t>
      </w:r>
    </w:p>
    <w:p>
      <w:pPr>
        <w:numPr>
          <w:ilvl w:val="0"/>
          <w:numId w:val="1003"/>
        </w:numPr>
        <w:pStyle w:val="Compact"/>
      </w:pPr>
      <w:r>
        <w:rPr>
          <w:bCs/>
          <w:b/>
        </w:rPr>
        <w:t xml:space="preserve">Localized After-Sales Support:</w:t>
      </w:r>
      <w:r>
        <w:t xml:space="preserve"> </w:t>
      </w:r>
      <w:r>
        <w:t xml:space="preserve">Establish a dedicated service center in the Al-Maxima industrial park to reduce response time from 72 hours to under 48 hours for</w:t>
      </w:r>
      <w:r>
        <w:t xml:space="preserve"> </w:t>
      </w:r>
      <w:r>
        <w:rPr>
          <w:iCs/>
          <w:i/>
        </w:rPr>
        <w:t xml:space="preserve">welder</w:t>
      </w:r>
      <w:r>
        <w:t xml:space="preserve"> </w:t>
      </w:r>
      <w:r>
        <w:t xml:space="preserve">maintenance. This addresses a top client pain point identified in Alexandria.</w:t>
      </w:r>
    </w:p>
    <w:p>
      <w:pPr>
        <w:numPr>
          <w:ilvl w:val="0"/>
          <w:numId w:val="1003"/>
        </w:numPr>
        <w:pStyle w:val="Compact"/>
      </w:pPr>
      <w:r>
        <w:rPr>
          <w:bCs/>
          <w:b/>
        </w:rPr>
        <w:t xml:space="preserve">Currency-Hedged Pricing:</w:t>
      </w:r>
      <w:r>
        <w:t xml:space="preserve"> </w:t>
      </w:r>
      <w:r>
        <w:t xml:space="preserve">Introduce fixed-rate pricing models using the Egyptian pound (EGP) for large contracts, mitigating import cost volatility that impacts Alexandria’s public-sector projects.</w:t>
      </w:r>
    </w:p>
    <w:p>
      <w:pPr>
        <w:numPr>
          <w:ilvl w:val="0"/>
          <w:numId w:val="1003"/>
        </w:numPr>
        <w:pStyle w:val="Compact"/>
      </w:pPr>
      <w:r>
        <w:rPr>
          <w:bCs/>
          <w:b/>
        </w:rPr>
        <w:t xml:space="preserve">Brand Partnerships:</w:t>
      </w:r>
      <w:r>
        <w:t xml:space="preserve"> </w:t>
      </w:r>
      <w:r>
        <w:t xml:space="preserve">Collaborate with Alexandria-based engineering firms like El Sewedy Electric and Al-Masnaa Heavy Industries to co-develop welding protocols for salt-air resilience – directly linking our</w:t>
      </w:r>
      <w:r>
        <w:t xml:space="preserve"> </w:t>
      </w:r>
      <w:r>
        <w:rPr>
          <w:iCs/>
          <w:i/>
        </w:rPr>
        <w:t xml:space="preserve">welder</w:t>
      </w:r>
      <w:r>
        <w:t xml:space="preserve"> </w:t>
      </w:r>
      <w:r>
        <w:t xml:space="preserve">solutions to local industry standards.</w:t>
      </w:r>
    </w:p>
    <w:bookmarkEnd w:id="24"/>
    <w:bookmarkStart w:id="25" w:name="X53702552caef50eab548383c6507734f5565889"/>
    <w:p>
      <w:pPr>
        <w:pStyle w:val="Heading2"/>
      </w:pPr>
      <w:r>
        <w:t xml:space="preserve">Conclusion: The Welder as Alexandria's Industrial Engine</w:t>
      </w:r>
    </w:p>
    <w:p>
      <w:pPr>
        <w:pStyle w:val="FirstParagraph"/>
      </w:pPr>
      <w:r>
        <w:t xml:space="preserve">The data unequivocally confirms that reliable, environment-adapted</w:t>
      </w:r>
      <w:r>
        <w:t xml:space="preserve"> </w:t>
      </w:r>
      <w:r>
        <w:rPr>
          <w:iCs/>
          <w:i/>
        </w:rPr>
        <w:t xml:space="preserve">welder</w:t>
      </w:r>
      <w:r>
        <w:t xml:space="preserve"> </w:t>
      </w:r>
      <w:r>
        <w:t xml:space="preserve">equipment is non-negotiable for Egypt Alexandria’s industrial advancement. As the city drives 38% of Egypt’s manufacturing output and serves as a gateway for African trade, our sales performance in this market directly supports national economic goals. The 14% Q3 growth – outpacing the Egyptian industrial average of 9% – validates our investment in corrosion-resistant</w:t>
      </w:r>
      <w:r>
        <w:t xml:space="preserve"> </w:t>
      </w:r>
      <w:r>
        <w:rPr>
          <w:iCs/>
          <w:i/>
        </w:rPr>
        <w:t xml:space="preserve">welder</w:t>
      </w:r>
      <w:r>
        <w:t xml:space="preserve"> </w:t>
      </w:r>
      <w:r>
        <w:t xml:space="preserve">technology tailored to Alexandria’s unique demands.</w:t>
      </w:r>
    </w:p>
    <w:p>
      <w:pPr>
        <w:pStyle w:val="BodyText"/>
      </w:pPr>
      <w:r>
        <w:t xml:space="preserve">Moving forward, we recommend prioritizing Alexandria within our regional sales matrix. By embedding ourselves deeper into the city’s infrastructure and port ecosystem through localized partnerships and training, we position our</w:t>
      </w:r>
      <w:r>
        <w:t xml:space="preserve"> </w:t>
      </w:r>
      <w:r>
        <w:rPr>
          <w:iCs/>
          <w:i/>
        </w:rPr>
        <w:t xml:space="preserve">welder</w:t>
      </w:r>
      <w:r>
        <w:t xml:space="preserve"> </w:t>
      </w:r>
      <w:r>
        <w:t xml:space="preserve">solutions as the backbone of Egypt’s northern economic engine. This targeted approach will not only secure long-term revenue but also establish us as the definitive partner for industrial excellence in Egypt Alexandria.</w:t>
      </w:r>
    </w:p>
    <w:p>
      <w:pPr>
        <w:pStyle w:val="BodyText"/>
      </w:pPr>
      <w:r>
        <w:rPr>
          <w:bCs/>
          <w:b/>
        </w:rPr>
        <w:t xml:space="preserve">Prepared By:</w:t>
      </w:r>
      <w:r>
        <w:t xml:space="preserve"> </w:t>
      </w:r>
      <w:r>
        <w:t xml:space="preserve">Ahmed Hassan, Regional Sales Director – North Africa</w:t>
      </w:r>
      <w:r>
        <w:br/>
      </w:r>
      <w:r>
        <w:rPr>
          <w:bCs/>
          <w:b/>
        </w:rPr>
        <w:t xml:space="preserve">Contact:</w:t>
      </w:r>
      <w:r>
        <w:t xml:space="preserve"> </w:t>
      </w:r>
      <w:r>
        <w:t xml:space="preserve">ahassan@industrial-solutions-eg.com | +20 3 551 7890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Equipment Market Analysis - Egypt Alexandria</dc:title>
  <dc:creator/>
  <dc:language>en</dc:language>
  <cp:keywords/>
  <dcterms:created xsi:type="dcterms:W3CDTF">2026-07-23T11:50:24Z</dcterms:created>
  <dcterms:modified xsi:type="dcterms:W3CDTF">2026-07-23T11:50:24Z</dcterms:modified>
</cp:coreProperties>
</file>

<file path=docProps/custom.xml><?xml version="1.0" encoding="utf-8"?>
<Properties xmlns="http://schemas.openxmlformats.org/officeDocument/2006/custom-properties" xmlns:vt="http://schemas.openxmlformats.org/officeDocument/2006/docPropsVTypes"/>
</file>