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d74adc803a28feffd612508520bb720b5520a3b"/>
    <w:p>
      <w:pPr>
        <w:pStyle w:val="Heading1"/>
      </w:pPr>
      <w:r>
        <w:t xml:space="preserve">Comprehensive Sales Report: Advanced Welder Solutions for Industrial Growth in Iran Tehran</w:t>
      </w:r>
    </w:p>
    <w:bookmarkStart w:id="20" w:name="executive-summary"/>
    <w:p>
      <w:pPr>
        <w:pStyle w:val="Heading2"/>
      </w:pPr>
      <w:r>
        <w:t xml:space="preserve">Executive Summary</w:t>
      </w:r>
    </w:p>
    <w:p>
      <w:pPr>
        <w:pStyle w:val="FirstParagraph"/>
      </w:pPr>
      <w:r>
        <w:t xml:space="preserve">This official Sales Report details the performance of premium welder equipment across the dynamic industrial landscape of Iran Tehran during Q3 2023. As a cornerstone of Tehran's manufacturing and infrastructure development, our welding solutions have achieved exceptional market penetration, reflecting growing demand for precision-engineered equipment in one of the Middle East's most vital economic hubs. This report underscores how strategic product adaptation to Tehran's unique industrial needs has positioned our welder brand as a market leader, driving a 32% year-over-year sales increase in the region.</w:t>
      </w:r>
    </w:p>
    <w:bookmarkEnd w:id="20"/>
    <w:bookmarkStart w:id="21" w:name="Xc310a735ff5c4f69c065e209cf94a9814c81b7f"/>
    <w:p>
      <w:pPr>
        <w:pStyle w:val="Heading2"/>
      </w:pPr>
      <w:r>
        <w:t xml:space="preserve">Market Context: Iran Tehran Industrial Demand</w:t>
      </w:r>
    </w:p>
    <w:p>
      <w:pPr>
        <w:pStyle w:val="FirstParagraph"/>
      </w:pPr>
      <w:r>
        <w:t xml:space="preserve">Tehran's position as Iran's economic capital generates relentless demand for high-performance welding solutions. With over 45% of Iran's industrial output originating from Tehran province, sectors like oil &amp; gas infrastructure (notably the South Pars Gas Field expansions), automotive manufacturing (including SAIPA and Mahindra plants), and construction (including Metro Line 10 developments) require robust, reliable welders capable of handling diverse materials in challenging environments. This Sales Report confirms that Tehran's industrial sector now represents 38% of our national welder sales volume – a critical indicator of market saturation success.</w:t>
      </w:r>
    </w:p>
    <w:bookmarkEnd w:id="21"/>
    <w:bookmarkStart w:id="22" w:name="X7af029f77b22ed2ca6233f51043294a508beefb"/>
    <w:p>
      <w:pPr>
        <w:pStyle w:val="Heading2"/>
      </w:pPr>
      <w:r>
        <w:t xml:space="preserve">Product Performance Analysis: Welder Solutions in Tehran</w:t>
      </w:r>
    </w:p>
    <w:p>
      <w:pPr>
        <w:pStyle w:val="FirstParagraph"/>
      </w:pPr>
      <w:r>
        <w:t xml:space="preserve">Our advanced MIG/TIG welder series (Model X-9000) has become the preferred equipment for Tehran's leading contractors. Key performance metrics include:</w:t>
      </w:r>
    </w:p>
    <w:p>
      <w:pPr>
        <w:numPr>
          <w:ilvl w:val="0"/>
          <w:numId w:val="1001"/>
        </w:numPr>
        <w:pStyle w:val="Compact"/>
      </w:pPr>
      <w:r>
        <w:rPr>
          <w:bCs/>
          <w:b/>
        </w:rPr>
        <w:t xml:space="preserve">Market Share:</w:t>
      </w:r>
      <w:r>
        <w:t xml:space="preserve"> </w:t>
      </w:r>
      <w:r>
        <w:t xml:space="preserve">27% in Tehran's industrial welder segment (up from 18% YoY)</w:t>
      </w:r>
    </w:p>
    <w:p>
      <w:pPr>
        <w:numPr>
          <w:ilvl w:val="0"/>
          <w:numId w:val="1001"/>
        </w:numPr>
        <w:pStyle w:val="Compact"/>
      </w:pPr>
      <w:r>
        <w:rPr>
          <w:bCs/>
          <w:b/>
        </w:rPr>
        <w:t xml:space="preserve">Top Applications:</w:t>
      </w:r>
      <w:r>
        <w:t xml:space="preserve"> </w:t>
      </w:r>
      <w:r>
        <w:t xml:space="preserve">Pipeline construction (42%), Automotive assembly lines (31%), Heavy machinery fabrication (27%)</w:t>
      </w:r>
    </w:p>
    <w:p>
      <w:pPr>
        <w:numPr>
          <w:ilvl w:val="0"/>
          <w:numId w:val="1001"/>
        </w:numPr>
        <w:pStyle w:val="Compact"/>
      </w:pPr>
      <w:r>
        <w:rPr>
          <w:bCs/>
          <w:b/>
        </w:rPr>
        <w:t xml:space="preserve">Sales Growth:</w:t>
      </w:r>
      <w:r>
        <w:t xml:space="preserve"> </w:t>
      </w:r>
      <w:r>
        <w:t xml:space="preserve">32% increase in Tehran orders ($1.8M vs $1.36M Q3 2022)</w:t>
      </w:r>
    </w:p>
    <w:p>
      <w:pPr>
        <w:pStyle w:val="FirstParagraph"/>
      </w:pPr>
      <w:r>
        <w:t xml:space="preserve">The success stems from our strategic adaptation to Tehran's operational realities: corrosion-resistant components for the city's high-salt coastal proximity (despite inland location), voltage stabilization for Tehran's fluctuating power grid, and bilingual technical support in Farsi. This Sales Report highlights how these localized features directly addressed previously unmet needs identified through our Tehran-based field engineers' on-ground assessments.</w:t>
      </w:r>
    </w:p>
    <w:bookmarkEnd w:id="22"/>
    <w:bookmarkStart w:id="23" w:name="X35b848bb0c1ac1ab3c1752b2a9bcb9668d711c5"/>
    <w:p>
      <w:pPr>
        <w:pStyle w:val="Heading2"/>
      </w:pPr>
      <w:r>
        <w:t xml:space="preserve">Customer Success Stories: Real Impact in Iran Tehran</w:t>
      </w:r>
    </w:p>
    <w:p>
      <w:pPr>
        <w:pStyle w:val="FirstParagraph"/>
      </w:pPr>
      <w:r>
        <w:t xml:space="preserve">Client testimonials from Tehran-based industrial leaders validate our welder's market dominance:</w:t>
      </w:r>
    </w:p>
    <w:p>
      <w:pPr>
        <w:pStyle w:val="BlockText"/>
      </w:pPr>
      <w:r>
        <w:t xml:space="preserve">"The X-9000 welders reduced pipeline defect rates by 41% on our Karaj refinery project. Their performance in Tehran's dusty conditions exceeded all local equipment – this is why we renewed our contract for 5 units."</w:t>
      </w:r>
      <w:r>
        <w:br/>
      </w:r>
      <w:r>
        <w:rPr>
          <w:bCs/>
          <w:b/>
        </w:rPr>
        <w:t xml:space="preserve">– Ali Reza Hassan, Project Director, Tehran Pipe Constructions Co.</w:t>
      </w:r>
    </w:p>
    <w:p>
      <w:pPr>
        <w:pStyle w:val="BlockText"/>
      </w:pPr>
      <w:r>
        <w:t xml:space="preserve">"After testing multiple brands, we chose the X-9000 for our new SAIPA plant in Tehran. The Farsi interface and 24/7 local support were decisive factors. Our production efficiency improved by 28% within three months."</w:t>
      </w:r>
      <w:r>
        <w:br/>
      </w:r>
      <w:r>
        <w:rPr>
          <w:bCs/>
          <w:b/>
        </w:rPr>
        <w:t xml:space="preserve">– Fatemeh Shariati, Production Manager, Persian Automotive Manufacturing</w:t>
      </w:r>
    </w:p>
    <w:bookmarkEnd w:id="23"/>
    <w:bookmarkStart w:id="24" w:name="challenges-and-strategic-adaptations"/>
    <w:p>
      <w:pPr>
        <w:pStyle w:val="Heading2"/>
      </w:pPr>
      <w:r>
        <w:t xml:space="preserve">Challenges and Strategic Adaptations</w:t>
      </w:r>
    </w:p>
    <w:p>
      <w:pPr>
        <w:pStyle w:val="FirstParagraph"/>
      </w:pPr>
      <w:r>
        <w:t xml:space="preserve">This Sales Report acknowledges hurdles faced in Tehran's market: supply chain complexities due to international sanctions and seasonal demand spikes during Iran's construction boom (May-September). Our response included:</w:t>
      </w:r>
    </w:p>
    <w:p>
      <w:pPr>
        <w:numPr>
          <w:ilvl w:val="0"/>
          <w:numId w:val="1002"/>
        </w:numPr>
        <w:pStyle w:val="Compact"/>
      </w:pPr>
      <w:r>
        <w:t xml:space="preserve">Establishing a dedicated Tehran warehouse for 15+ critical welder components</w:t>
      </w:r>
    </w:p>
    <w:p>
      <w:pPr>
        <w:numPr>
          <w:ilvl w:val="0"/>
          <w:numId w:val="1002"/>
        </w:numPr>
        <w:pStyle w:val="Compact"/>
      </w:pPr>
      <w:r>
        <w:t xml:space="preserve">Partnering with local technical institutes (e.g., Tehran Polytechnic) for Farsi-language operator training</w:t>
      </w:r>
    </w:p>
    <w:p>
      <w:pPr>
        <w:numPr>
          <w:ilvl w:val="0"/>
          <w:numId w:val="1002"/>
        </w:numPr>
        <w:pStyle w:val="Compact"/>
      </w:pPr>
      <w:r>
        <w:t xml:space="preserve">Implementing AI-powered remote diagnostics accessible via mobile apps – crucial for Tehran's industrial zones with limited on-site technicians</w:t>
      </w:r>
    </w:p>
    <w:p>
      <w:pPr>
        <w:pStyle w:val="FirstParagraph"/>
      </w:pPr>
      <w:r>
        <w:t xml:space="preserve">These adaptations directly contributed to our 92% customer retention rate in Tehran, significantly outperforming regional competitors' 68% average.</w:t>
      </w:r>
    </w:p>
    <w:bookmarkEnd w:id="24"/>
    <w:bookmarkStart w:id="25" w:name="X9a63f333ce71252d69e3aa77878c1abafb1135f"/>
    <w:p>
      <w:pPr>
        <w:pStyle w:val="Heading2"/>
      </w:pPr>
      <w:r>
        <w:t xml:space="preserve">Competitive Landscape: Why Our Welder Leads in Iran Tehran</w:t>
      </w:r>
    </w:p>
    <w:p>
      <w:pPr>
        <w:pStyle w:val="FirstParagraph"/>
      </w:pPr>
      <w:r>
        <w:t xml:space="preserve">The Tehran welding market features intense competition from both global brands (Lincoln Electric, ESAB) and local manufacturers. However, our Sales Report demonstrates three decisive advantages:</w:t>
      </w:r>
    </w:p>
    <w:p>
      <w:pPr>
        <w:numPr>
          <w:ilvl w:val="0"/>
          <w:numId w:val="1003"/>
        </w:numPr>
        <w:pStyle w:val="Compact"/>
      </w:pPr>
      <w:r>
        <w:rPr>
          <w:bCs/>
          <w:b/>
        </w:rPr>
        <w:t xml:space="preserve">Local Engineering Focus:</w:t>
      </w:r>
      <w:r>
        <w:t xml:space="preserve"> </w:t>
      </w:r>
      <w:r>
        <w:t xml:space="preserve">Our Tehran R&amp;D team modified welder cooling systems for the city's average 35°C summer temperatures</w:t>
      </w:r>
    </w:p>
    <w:p>
      <w:pPr>
        <w:numPr>
          <w:ilvl w:val="0"/>
          <w:numId w:val="1003"/>
        </w:numPr>
        <w:pStyle w:val="Compact"/>
      </w:pPr>
      <w:r>
        <w:rPr>
          <w:bCs/>
          <w:b/>
        </w:rPr>
        <w:t xml:space="preserve">Regulatory Alignment:</w:t>
      </w:r>
      <w:r>
        <w:t xml:space="preserve"> </w:t>
      </w:r>
      <w:r>
        <w:t xml:space="preserve">Equipment certified to Iran’s ISIRI 107 standards (unlike competitors' ISO 9001-only certifications)</w:t>
      </w:r>
    </w:p>
    <w:p>
      <w:pPr>
        <w:numPr>
          <w:ilvl w:val="0"/>
          <w:numId w:val="1003"/>
        </w:numPr>
        <w:pStyle w:val="Compact"/>
      </w:pPr>
      <w:r>
        <w:rPr>
          <w:bCs/>
          <w:b/>
        </w:rPr>
        <w:t xml:space="preserve">After-Sales Network:</w:t>
      </w:r>
      <w:r>
        <w:t xml:space="preserve"> </w:t>
      </w:r>
      <w:r>
        <w:t xml:space="preserve">Tehran's first 24-hour service center for welders, with response times under 4 hours</w:t>
      </w:r>
    </w:p>
    <w:bookmarkEnd w:id="25"/>
    <w:bookmarkStart w:id="26" w:name="Xfb2ef60f8faf716e8606c18bba0a8daea9b2a62"/>
    <w:p>
      <w:pPr>
        <w:pStyle w:val="Heading2"/>
      </w:pPr>
      <w:r>
        <w:t xml:space="preserve">Future Outlook: Expanding Welder Dominance in Iran Tehran</w:t>
      </w:r>
    </w:p>
    <w:p>
      <w:pPr>
        <w:pStyle w:val="FirstParagraph"/>
      </w:pPr>
      <w:r>
        <w:t xml:space="preserve">This Sales Report projects a bullish trajectory for our welder business in Tehran, fueled by:</w:t>
      </w:r>
    </w:p>
    <w:p>
      <w:pPr>
        <w:numPr>
          <w:ilvl w:val="0"/>
          <w:numId w:val="1004"/>
        </w:numPr>
        <w:pStyle w:val="Compact"/>
      </w:pPr>
      <w:r>
        <w:rPr>
          <w:bCs/>
          <w:b/>
        </w:rPr>
        <w:t xml:space="preserve">Infrastructure Investment:</w:t>
      </w:r>
      <w:r>
        <w:t xml:space="preserve"> </w:t>
      </w:r>
      <w:r>
        <w:t xml:space="preserve">$14B allocated to Tehran's metro and industrial parks through 2025 (increasing welder demand 23% annually)</w:t>
      </w:r>
    </w:p>
    <w:p>
      <w:pPr>
        <w:numPr>
          <w:ilvl w:val="0"/>
          <w:numId w:val="1004"/>
        </w:numPr>
        <w:pStyle w:val="Compact"/>
      </w:pPr>
      <w:r>
        <w:rPr>
          <w:bCs/>
          <w:b/>
        </w:rPr>
        <w:t xml:space="preserve">New Product Launch:</w:t>
      </w:r>
      <w:r>
        <w:t xml:space="preserve"> </w:t>
      </w:r>
      <w:r>
        <w:t xml:space="preserve">The X-9000 Plus specifically engineered for Tehran's high-altitude construction sites</w:t>
      </w:r>
    </w:p>
    <w:p>
      <w:pPr>
        <w:numPr>
          <w:ilvl w:val="0"/>
          <w:numId w:val="1004"/>
        </w:numPr>
        <w:pStyle w:val="Compact"/>
      </w:pPr>
      <w:r>
        <w:rPr>
          <w:bCs/>
          <w:b/>
        </w:rPr>
        <w:t xml:space="preserve">Strategic Partnerships:</w:t>
      </w:r>
      <w:r>
        <w:t xml:space="preserve"> </w:t>
      </w:r>
      <w:r>
        <w:t xml:space="preserve">Agreements with Iran's Ministry of Industry for state infrastructure projects</w:t>
      </w:r>
    </w:p>
    <w:p>
      <w:pPr>
        <w:pStyle w:val="FirstParagraph"/>
      </w:pPr>
      <w:r>
        <w:t xml:space="preserve">We will double our Tehran technical staff by Q1 2024 and launch a "Tehran Welder Academy" to train 500 local technicians annually – ensuring long-term market leadership. This initiative directly supports Iran's National Industrial Development Plan, making our welder solutions indispensable to Tehran's growth.</w:t>
      </w:r>
    </w:p>
    <w:bookmarkEnd w:id="26"/>
    <w:bookmarkStart w:id="27" w:name="X95f39d0111aa7c2dd0e3dd510a6fd69240a807e"/>
    <w:p>
      <w:pPr>
        <w:pStyle w:val="Heading2"/>
      </w:pPr>
      <w:r>
        <w:t xml:space="preserve">Conclusion: The Unwavering Value of Precision Welding in Tehran</w:t>
      </w:r>
    </w:p>
    <w:p>
      <w:pPr>
        <w:pStyle w:val="FirstParagraph"/>
      </w:pPr>
      <w:r>
        <w:t xml:space="preserve">This Sales Report confirms that our welder equipment has become synonymous with reliability in Iran Tehran. By embedding ourselves within the city's industrial ecosystem – from adapting products for local conditions to building community partnerships – we've transformed from a supplier to a strategic growth enabler. As Tehran continues its rapid urbanization and industrial modernization, our welder solutions will remain at the forefront of every major construction project, manufacturing expansion, and energy initiative in this pivotal Iranian metropolis.</w:t>
      </w:r>
    </w:p>
    <w:p>
      <w:pPr>
        <w:pStyle w:val="BodyText"/>
      </w:pPr>
      <w:r>
        <w:rPr>
          <w:bCs/>
          <w:b/>
        </w:rPr>
        <w:t xml:space="preserve">Final Note:</w:t>
      </w:r>
      <w:r>
        <w:t xml:space="preserve"> </w:t>
      </w:r>
      <w:r>
        <w:t xml:space="preserve">For the Tehran market, where precision welding equals economic progress, our sales success isn't just a metric – it's a testament to engineering that understands Iran's industrial heartbeat. The future of welder excellence in Iran Tehran is being forged today, one high-precision joint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Iran Tehran Market</dc:title>
  <dc:creator/>
  <dc:language>en</dc:language>
  <cp:keywords/>
  <dcterms:created xsi:type="dcterms:W3CDTF">2026-05-30T08:45:58Z</dcterms:created>
  <dcterms:modified xsi:type="dcterms:W3CDTF">2026-05-30T08:45:58Z</dcterms:modified>
</cp:coreProperties>
</file>

<file path=docProps/custom.xml><?xml version="1.0" encoding="utf-8"?>
<Properties xmlns="http://schemas.openxmlformats.org/officeDocument/2006/custom-properties" xmlns:vt="http://schemas.openxmlformats.org/officeDocument/2006/docPropsVTypes"/>
</file>