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Tel</w:t>
      </w:r>
      <w:r>
        <w:t xml:space="preserve"> </w:t>
      </w:r>
      <w:r>
        <w:t xml:space="preserve">Aviv</w:t>
      </w:r>
      <w:r>
        <w:t xml:space="preserve"> </w:t>
      </w:r>
      <w:r>
        <w:t xml:space="preserve">Welder</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c8988dc15fcd3f8bbd871042cdfee9f21c2bcc7"/>
    <w:p>
      <w:pPr>
        <w:pStyle w:val="Heading1"/>
      </w:pPr>
      <w:r>
        <w:t xml:space="preserve">Sales Report: Advanced Welder Equipment Performance in Israel Tel Aviv Market (Q3 2023)</w:t>
      </w:r>
    </w:p>
    <w:bookmarkStart w:id="20" w:name="executive-summary"/>
    <w:p>
      <w:pPr>
        <w:pStyle w:val="Heading2"/>
      </w:pPr>
      <w:r>
        <w:t xml:space="preserve">Executive Summary</w:t>
      </w:r>
    </w:p>
    <w:p>
      <w:pPr>
        <w:pStyle w:val="FirstParagraph"/>
      </w:pPr>
      <w:r>
        <w:t xml:space="preserve">This comprehensive Sales Report details the performance of advanced welder equipment across the Tel Aviv metropolitan region during Q3 2023. The data confirms sustained demand for precision welding solutions, with Tel Aviv emerging as Israel's primary hub for industrial welding adoption. Our strategic focus on high-efficiency welders has yielded a 19% year-over-year sales increase in the Israel Tel Aviv market, significantly outpacing national averages. This report analyzes key drivers, regional performance metrics, and future opportunities specific to the Welder product line within Israel's most dynamic business center.</w:t>
      </w:r>
    </w:p>
    <w:bookmarkEnd w:id="20"/>
    <w:bookmarkStart w:id="21" w:name="X2ceb1858ee3cc0a18bb5f44bb071e65249e1d0b"/>
    <w:p>
      <w:pPr>
        <w:pStyle w:val="Heading2"/>
      </w:pPr>
      <w:r>
        <w:t xml:space="preserve">Market Context: Welder Demand in Israel Tel Aviv</w:t>
      </w:r>
    </w:p>
    <w:p>
      <w:pPr>
        <w:pStyle w:val="FirstParagraph"/>
      </w:pPr>
      <w:r>
        <w:t xml:space="preserve">Israel Tel Aviv represents a critical growth corridor for industrial equipment sales, driven by three major factors. First, the city's ongoing infrastructure boom – including the Tel Aviv Light Rail expansion, new port facilities at Haifa (serving as a regional logistics hub), and high-rise construction in Neve Tzedek – demands specialized Welder equipment for structural steelwork. Second, Tel Aviv's concentration of manufacturing clusters (particularly in electronics assembly and metal fabrication) requires precision welders for component production. Third, stringent Israeli safety regulations under the SII (Standards Institution of Israel) certification mandate modern welding technology, directly boosting demand for our certified welder systems.</w:t>
      </w:r>
    </w:p>
    <w:p>
      <w:pPr>
        <w:pStyle w:val="BodyText"/>
      </w:pPr>
      <w:r>
        <w:t xml:space="preserve">Local competitors have struggled to meet Tel Aviv's demand for portable yet high-precision welders, creating a clear market gap we've successfully occupied. Our Q3 data confirms that 68% of all Welder equipment sold in Israel Tel Aviv was purchased by mid-sized manufacturing firms in the city's industrial zones (including the new Yarkon Park Business Park and Hatikva Quarter), compared to only 42% nationally.</w:t>
      </w:r>
    </w:p>
    <w:bookmarkEnd w:id="21"/>
    <w:bookmarkStart w:id="22" w:name="performance-breakdown-key-sales-metrics"/>
    <w:p>
      <w:pPr>
        <w:pStyle w:val="Heading2"/>
      </w:pPr>
      <w:r>
        <w:t xml:space="preserve">Performance Breakdown: Key Sales Metrics</w:t>
      </w:r>
    </w:p>
    <w:p>
      <w:pPr>
        <w:pStyle w:val="FirstParagraph"/>
      </w:pPr>
      <w:r>
        <w:rPr>
          <w:bCs/>
          <w:b/>
        </w:rPr>
        <w:t xml:space="preserve">Product Line Performance:</w:t>
      </w:r>
    </w:p>
    <w:p>
      <w:pPr>
        <w:numPr>
          <w:ilvl w:val="0"/>
          <w:numId w:val="1001"/>
        </w:numPr>
        <w:pStyle w:val="Compact"/>
      </w:pPr>
      <w:r>
        <w:rPr>
          <w:bCs/>
          <w:b/>
        </w:rPr>
        <w:t xml:space="preserve">Multi-Process Inverter Welders (Model X-750):</w:t>
      </w:r>
      <w:r>
        <w:t xml:space="preserve"> </w:t>
      </w:r>
      <w:r>
        <w:t xml:space="preserve">47% of total Tel Aviv sales. This model's compliance with SII 61960 standards made it the top seller for construction firms working on government-approved projects.</w:t>
      </w:r>
    </w:p>
    <w:p>
      <w:pPr>
        <w:numPr>
          <w:ilvl w:val="0"/>
          <w:numId w:val="1001"/>
        </w:numPr>
        <w:pStyle w:val="Compact"/>
      </w:pPr>
      <w:r>
        <w:rPr>
          <w:bCs/>
          <w:b/>
        </w:rPr>
        <w:t xml:space="preserve">Precision TIG Welders (Model Y-300):</w:t>
      </w:r>
      <w:r>
        <w:t xml:space="preserve"> </w:t>
      </w:r>
      <w:r>
        <w:t xml:space="preserve">32% market share. Dominated sales in Tel Aviv's electronics and automotive supply chain, where zero-defect welding is mandatory.</w:t>
      </w:r>
    </w:p>
    <w:p>
      <w:pPr>
        <w:numPr>
          <w:ilvl w:val="0"/>
          <w:numId w:val="1001"/>
        </w:numPr>
        <w:pStyle w:val="Compact"/>
      </w:pPr>
      <w:r>
        <w:rPr>
          <w:bCs/>
          <w:b/>
        </w:rPr>
        <w:t xml:space="preserve">Portable MIG Welders (Model Z-150):</w:t>
      </w:r>
      <w:r>
        <w:t xml:space="preserve"> </w:t>
      </w:r>
      <w:r>
        <w:t xml:space="preserve">21% of transactions. High demand from mobile repair services servicing the city's dense urban infrastructure network.</w:t>
      </w:r>
    </w:p>
    <w:p>
      <w:pPr>
        <w:pStyle w:val="FirstParagraph"/>
      </w:pPr>
      <w:r>
        <w:rPr>
          <w:bCs/>
          <w:b/>
        </w:rPr>
        <w:t xml:space="preserve">Geographic Distribution (Israel Tel Aviv Specifics):</w:t>
      </w:r>
    </w:p>
    <w:p>
      <w:pPr>
        <w:pStyle w:val="BodyText"/>
      </w:pPr>
      <w:r>
        <w:t xml:space="preserve">Sub-Region</w:t>
      </w:r>
    </w:p>
    <w:p>
      <w:pPr>
        <w:pStyle w:val="BodyText"/>
      </w:pPr>
      <w:r>
        <w:t xml:space="preserve">Sales Volume (Q3)</w:t>
      </w:r>
    </w:p>
    <w:p>
      <w:pPr>
        <w:pStyle w:val="BodyText"/>
      </w:pPr>
      <w:r>
        <w:t xml:space="preserve">Growth vs. Q2 2023</w:t>
      </w:r>
    </w:p>
    <w:p>
      <w:pPr>
        <w:pStyle w:val="BodyText"/>
      </w:pPr>
      <w:r>
        <w:t xml:space="preserve">Key Industries Served</w:t>
      </w:r>
    </w:p>
    <w:p>
      <w:pPr>
        <w:pStyle w:val="BodyText"/>
      </w:pPr>
      <w:r>
        <w:t xml:space="preserve">Tel Aviv City Center</w:t>
      </w:r>
    </w:p>
    <w:p>
      <w:pPr>
        <w:pStyle w:val="BodyText"/>
      </w:pPr>
      <w:r>
        <w:t xml:space="preserve">112 units</w:t>
      </w:r>
    </w:p>
    <w:p>
      <w:pPr>
        <w:pStyle w:val="BodyText"/>
      </w:pPr>
      <w:r>
        <w:t xml:space="preserve">+8%</w:t>
      </w:r>
    </w:p>
    <w:p>
      <w:pPr>
        <w:pStyle w:val="BodyText"/>
      </w:pPr>
      <w:r>
        <w:t xml:space="preserve">Construction, Metal Fabrication Shops</w:t>
      </w:r>
    </w:p>
    <w:p>
      <w:pPr>
        <w:pStyle w:val="BodyText"/>
      </w:pPr>
      <w:r>
        <w:t xml:space="preserve">Herzliya Industrial Park</w:t>
      </w:r>
    </w:p>
    <w:p>
      <w:pPr>
        <w:pStyle w:val="BodyText"/>
      </w:pPr>
      <w:r>
        <w:t xml:space="preserve">87 units</w:t>
      </w:r>
    </w:p>
    <w:p>
      <w:pPr>
        <w:pStyle w:val="BodyText"/>
      </w:pPr>
      <w:r>
        <w:t xml:space="preserve">TOTAL - ISRAEL TEL AVIV METRO AREA</w:t>
      </w:r>
    </w:p>
    <w:p>
      <w:pPr>
        <w:pStyle w:val="BodyText"/>
      </w:pPr>
      <w:r>
        <w:rPr>
          <w:bCs/>
          <w:b/>
        </w:rPr>
        <w:t xml:space="preserve">Total Units Sold (Q3)</w:t>
      </w:r>
    </w:p>
    <w:p>
      <w:pPr>
        <w:pStyle w:val="BodyText"/>
      </w:pPr>
      <w:r>
        <w:rPr>
          <w:bCs/>
          <w:b/>
        </w:rPr>
        <w:t xml:space="preserve">289 units</w:t>
      </w:r>
    </w:p>
    <w:bookmarkEnd w:id="22"/>
    <w:bookmarkStart w:id="23" w:name="strategic-insights-regional-advantages"/>
    <w:p>
      <w:pPr>
        <w:pStyle w:val="Heading2"/>
      </w:pPr>
      <w:r>
        <w:t xml:space="preserve">Strategic Insights &amp; Regional Advantages</w:t>
      </w:r>
    </w:p>
    <w:p>
      <w:pPr>
        <w:pStyle w:val="FirstParagraph"/>
      </w:pPr>
      <w:r>
        <w:t xml:space="preserve">The success of our Welder product line in Israel Tel Aviv stems from three localized advantages:</w:t>
      </w:r>
    </w:p>
    <w:p>
      <w:pPr>
        <w:numPr>
          <w:ilvl w:val="0"/>
          <w:numId w:val="1002"/>
        </w:numPr>
        <w:pStyle w:val="Compact"/>
      </w:pPr>
      <w:r>
        <w:rPr>
          <w:bCs/>
          <w:b/>
        </w:rPr>
        <w:t xml:space="preserve">Compliance with Local Standards:</w:t>
      </w:r>
      <w:r>
        <w:t xml:space="preserve"> </w:t>
      </w:r>
      <w:r>
        <w:t xml:space="preserve">All welders sold include SII certification documentation – a non-negotiable requirement for Tel Aviv construction permits. This differentiates us from international competitors who often require costly re-certification.</w:t>
      </w:r>
    </w:p>
    <w:p>
      <w:pPr>
        <w:numPr>
          <w:ilvl w:val="0"/>
          <w:numId w:val="1002"/>
        </w:numPr>
        <w:pStyle w:val="Compact"/>
      </w:pPr>
      <w:r>
        <w:rPr>
          <w:bCs/>
          <w:b/>
        </w:rPr>
        <w:t xml:space="preserve">Localized Technical Support Network:</w:t>
      </w:r>
      <w:r>
        <w:t xml:space="preserve"> </w:t>
      </w:r>
      <w:r>
        <w:t xml:space="preserve">Our new Tel Aviv-based service center (opened Q1 2023) reduced on-site repair times from 72 to 8 hours, a critical factor for industrial buyers where downtime equals lost revenue. This support network directly contributed to our 45% repeat customer rate in Tel Aviv.</w:t>
      </w:r>
    </w:p>
    <w:p>
      <w:pPr>
        <w:numPr>
          <w:ilvl w:val="0"/>
          <w:numId w:val="1002"/>
        </w:numPr>
        <w:pStyle w:val="Compact"/>
      </w:pPr>
      <w:r>
        <w:rPr>
          <w:bCs/>
          <w:b/>
        </w:rPr>
        <w:t xml:space="preserve">Project-Specific Solutions:</w:t>
      </w:r>
      <w:r>
        <w:t xml:space="preserve"> </w:t>
      </w:r>
      <w:r>
        <w:t xml:space="preserve">We developed a tailored package for the Tel Aviv Port expansion project (Phase III), providing customized welder configurations with moisture-resistant components – resulting in a $215,000 contract with the primary engineering contractor.</w:t>
      </w:r>
    </w:p>
    <w:bookmarkEnd w:id="23"/>
    <w:bookmarkStart w:id="24" w:name="challenges-mitigation-strategies"/>
    <w:p>
      <w:pPr>
        <w:pStyle w:val="Heading2"/>
      </w:pPr>
      <w:r>
        <w:t xml:space="preserve">Challenges &amp; Mitigation Strategies</w:t>
      </w:r>
    </w:p>
    <w:p>
      <w:pPr>
        <w:pStyle w:val="FirstParagraph"/>
      </w:pPr>
      <w:r>
        <w:t xml:space="preserve">Two key challenges emerged in Israel Tel Aviv this quarter:</w:t>
      </w:r>
    </w:p>
    <w:p>
      <w:pPr>
        <w:numPr>
          <w:ilvl w:val="0"/>
          <w:numId w:val="1003"/>
        </w:numPr>
        <w:pStyle w:val="Compact"/>
      </w:pPr>
      <w:r>
        <w:rPr>
          <w:bCs/>
          <w:b/>
        </w:rPr>
        <w:t xml:space="preserve">Supply Chain Delays for Critical Components:</w:t>
      </w:r>
      <w:r>
        <w:t xml:space="preserve"> </w:t>
      </w:r>
      <w:r>
        <w:t xml:space="preserve">A global shortage of IGBT chips impacted production. We mitigated this by establishing a regional spare parts warehouse in the Herzliya Industrial Zone, reducing component lead times by 65% for Tel Aviv customers.</w:t>
      </w:r>
    </w:p>
    <w:p>
      <w:pPr>
        <w:numPr>
          <w:ilvl w:val="0"/>
          <w:numId w:val="1003"/>
        </w:numPr>
        <w:pStyle w:val="Compact"/>
      </w:pPr>
      <w:r>
        <w:rPr>
          <w:bCs/>
          <w:b/>
        </w:rPr>
        <w:t xml:space="preserve">Competitive Price Pressure:</w:t>
      </w:r>
      <w:r>
        <w:t xml:space="preserve"> </w:t>
      </w:r>
      <w:r>
        <w:t xml:space="preserve">Local brands offered 10-12% lower entry-level prices. Our response was emphasizing TCO (Total Cost of Ownership) through energy-efficient welder models that reduced operational costs by up to 23% over a 5-year period – a metric Tel Aviv buyers actively requested during sales discussions.</w:t>
      </w:r>
    </w:p>
    <w:bookmarkEnd w:id="24"/>
    <w:bookmarkStart w:id="25" w:name="X8ce7a5f865b0ecd962d3103c7fb7a1b053c86f2"/>
    <w:p>
      <w:pPr>
        <w:pStyle w:val="Heading2"/>
      </w:pPr>
      <w:r>
        <w:t xml:space="preserve">Future Outlook &amp; Recommendations for Israel Tel Aviv Market</w:t>
      </w:r>
    </w:p>
    <w:p>
      <w:pPr>
        <w:pStyle w:val="FirstParagraph"/>
      </w:pPr>
      <w:r>
        <w:t xml:space="preserve">Based on our Q3 data, we project sustained growth in the Welder market within Israel Tel Aviv, with demand expected to rise 25% YoY in 2024. Key opportunities include:</w:t>
      </w:r>
    </w:p>
    <w:p>
      <w:pPr>
        <w:numPr>
          <w:ilvl w:val="0"/>
          <w:numId w:val="1004"/>
        </w:numPr>
        <w:pStyle w:val="Compact"/>
      </w:pPr>
      <w:r>
        <w:rPr>
          <w:bCs/>
          <w:b/>
        </w:rPr>
        <w:t xml:space="preserve">Expanding into Green Infrastructure:</w:t>
      </w:r>
      <w:r>
        <w:t xml:space="preserve"> </w:t>
      </w:r>
      <w:r>
        <w:t xml:space="preserve">Tel Aviv's new "Green City Initiative" requires welding for solar panel frameworks and EV charging infrastructure. We'll launch a dedicated solar-ready welder line in Q1 2024.</w:t>
      </w:r>
    </w:p>
    <w:p>
      <w:pPr>
        <w:numPr>
          <w:ilvl w:val="0"/>
          <w:numId w:val="1004"/>
        </w:numPr>
        <w:pStyle w:val="Compact"/>
      </w:pPr>
      <w:r>
        <w:rPr>
          <w:bCs/>
          <w:b/>
        </w:rPr>
        <w:t xml:space="preserve">Partnerships with Vocational Training Centers:</w:t>
      </w:r>
      <w:r>
        <w:t xml:space="preserve"> </w:t>
      </w:r>
      <w:r>
        <w:t xml:space="preserve">Collaborating with institutions like the Tel Aviv University Center for Advanced Manufacturing to integrate our Welder systems into certified training programs – creating future customer pipelines.</w:t>
      </w:r>
    </w:p>
    <w:p>
      <w:pPr>
        <w:numPr>
          <w:ilvl w:val="0"/>
          <w:numId w:val="1004"/>
        </w:numPr>
        <w:pStyle w:val="Compact"/>
      </w:pPr>
      <w:r>
        <w:rPr>
          <w:bCs/>
          <w:b/>
        </w:rPr>
        <w:t xml:space="preserve">AI-Enhanced Welding Solutions:</w:t>
      </w:r>
      <w:r>
        <w:t xml:space="preserve"> </w:t>
      </w:r>
      <w:r>
        <w:t xml:space="preserve">Developing welder models with real-time quality analytics, directly addressing Tel Aviv manufacturers' growing need for automated inspection capabilities.</w:t>
      </w:r>
    </w:p>
    <w:bookmarkEnd w:id="25"/>
    <w:bookmarkStart w:id="26" w:name="conclusion"/>
    <w:p>
      <w:pPr>
        <w:pStyle w:val="Heading2"/>
      </w:pPr>
      <w:r>
        <w:t xml:space="preserve">Conclusion</w:t>
      </w:r>
    </w:p>
    <w:p>
      <w:pPr>
        <w:pStyle w:val="FirstParagraph"/>
      </w:pPr>
      <w:r>
        <w:t xml:space="preserve">This Sales Report unequivocally demonstrates the strong market position of our Welder equipment within Israel Tel Aviv. The city's unique industrial ecosystem – combining high-value construction, precision manufacturing, and strict regulatory requirements – has validated our product strategy. Our focus on SII compliance, localized service infrastructure, and solution-based selling has not only captured significant market share but also established us as the preferred Welder supplier for Tel Aviv's most demanding industrial clients. As Israel continues its trajectory of technological advancement centered in Tel Aviv, we are positioned to lead the welding equipment market through strategic innovation aligned with regional priorities. Immediate action on the proposed green infrastructure and training partnerships will solidify our leadership in this critical Sales Report focus area.</w:t>
      </w:r>
    </w:p>
    <w:p>
      <w:pPr>
        <w:pStyle w:val="BodyText"/>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October 26, 2023 |</w:t>
      </w:r>
      <w:r>
        <w:t xml:space="preserve"> </w:t>
      </w:r>
      <w:r>
        <w:rPr>
          <w:bCs/>
          <w:b/>
        </w:rPr>
        <w:t xml:space="preserve">Report Version:</w:t>
      </w:r>
      <w:r>
        <w:t xml:space="preserve"> </w:t>
      </w:r>
      <w:r>
        <w:t xml:space="preserve">3.1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Tel Aviv Welder Sales Report Q3 2023</dc:title>
  <dc:creator/>
  <dc:language>en</dc:language>
  <cp:keywords/>
  <dcterms:created xsi:type="dcterms:W3CDTF">2026-07-21T03:23:55Z</dcterms:created>
  <dcterms:modified xsi:type="dcterms:W3CDTF">2026-07-21T03:23:55Z</dcterms:modified>
</cp:coreProperties>
</file>

<file path=docProps/custom.xml><?xml version="1.0" encoding="utf-8"?>
<Properties xmlns="http://schemas.openxmlformats.org/officeDocument/2006/custom-properties" xmlns:vt="http://schemas.openxmlformats.org/officeDocument/2006/docPropsVTypes"/>
</file>