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Advanced</w:t>
      </w:r>
      <w:r>
        <w:t xml:space="preserve"> </w:t>
      </w:r>
      <w:r>
        <w:t xml:space="preserve">Welder</w:t>
      </w:r>
      <w:r>
        <w:t xml:space="preserve"> </w:t>
      </w:r>
      <w:r>
        <w:t xml:space="preserve">Solutions</w:t>
      </w:r>
      <w:r>
        <w:t xml:space="preserve"> </w:t>
      </w:r>
      <w:r>
        <w:t xml:space="preserve">for</w:t>
      </w:r>
      <w:r>
        <w:t xml:space="preserve"> </w:t>
      </w:r>
      <w:r>
        <w:t xml:space="preserve">Italy</w:t>
      </w:r>
      <w:r>
        <w:t xml:space="preserve"> </w:t>
      </w:r>
      <w:r>
        <w:t xml:space="preserve">Rome</w:t>
      </w:r>
    </w:p>
    <w:bookmarkStart w:id="27" w:name="X90686d7cd36a2b99a94fc1c4859909bb6a42cae"/>
    <w:p>
      <w:pPr>
        <w:pStyle w:val="Heading1"/>
      </w:pPr>
      <w:r>
        <w:t xml:space="preserve">Quarterly Sales Report: Advanced Welder Solutions for Italy Rome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Global Sales Division</w:t>
      </w:r>
      <w:r>
        <w:br/>
      </w:r>
      <w:r>
        <w:rPr>
          <w:bCs/>
          <w:b/>
        </w:rPr>
        <w:t xml:space="preserve">Report Period:</w:t>
      </w:r>
      <w:r>
        <w:t xml:space="preserve"> </w:t>
      </w:r>
      <w:r>
        <w:t xml:space="preserve">Q3 2023 (July 1 - September 30)</w:t>
      </w:r>
      <w:r>
        <w:br/>
      </w:r>
      <w:r>
        <w:rPr>
          <w:bCs/>
          <w:b/>
        </w:rPr>
        <w:t xml:space="preserve">Purpose:</w:t>
      </w:r>
      <w:r>
        <w:t xml:space="preserve"> </w:t>
      </w:r>
      <w:r>
        <w:t xml:space="preserve">Comprehensive analysis of Welder product performance in the Rome, Italy market.</w:t>
      </w:r>
    </w:p>
    <w:bookmarkStart w:id="20" w:name="i.-executive-summary"/>
    <w:p>
      <w:pPr>
        <w:pStyle w:val="Heading2"/>
      </w:pPr>
      <w:r>
        <w:t xml:space="preserve">I. Executive Summary</w:t>
      </w:r>
    </w:p>
    <w:p>
      <w:pPr>
        <w:pStyle w:val="FirstParagraph"/>
      </w:pPr>
      <w:r>
        <w:t xml:space="preserve">This Sales Report details the robust performance of our industrial Welder solutions within the dynamic construction and manufacturing landscape of Rome, Italy. Q3 2023 marked a significant milestone for our brand in this key European market, with a 18.7% year-over-year increase in sales volume specifically targeting the Rome metropolitan area. The success is directly attributable to our strategically tailored Welder offerings that align with the unique demands of Italian infrastructure projects, including those surrounding historical preservation sites and modern urban development initiatives within Italy Rome. This report validates our localized approach as a cornerstone of growth strategy.</w:t>
      </w:r>
    </w:p>
    <w:bookmarkEnd w:id="20"/>
    <w:bookmarkStart w:id="21" w:name="ii.-market-analysis-rome-italy-context"/>
    <w:p>
      <w:pPr>
        <w:pStyle w:val="Heading2"/>
      </w:pPr>
      <w:r>
        <w:t xml:space="preserve">II. Market Analysis: Rome, Italy Context</w:t>
      </w:r>
    </w:p>
    <w:p>
      <w:pPr>
        <w:pStyle w:val="FirstParagraph"/>
      </w:pPr>
      <w:r>
        <w:t xml:space="preserve">The construction sector in Italy Rome continues to experience sustained growth, fueled by post-pandemic recovery investments and major infrastructure projects like the EUR district expansion and ongoing Vatican City restoration works. According to ISTAT (Italian National Institute of Statistics), the Roman construction market grew by 12.3% annually in Q3 2023, creating a high demand for reliable welding equipment. Crucially, Italian regulations (UNI EN 1090) mandate strict adherence to safety and quality standards for structural welding – a factor our advanced Welder line meticulously satisfies. Rome's unique challenges: balancing modern engineering needs with stringent heritage site protection protocols – necessitate specialized Welder technology that delivers precision without compromising historical integrity. Our focus on compact, high-precision MIG/MAG and TIG welders has been pivotal in capturing market share where competitors offered generic solutions.</w:t>
      </w:r>
    </w:p>
    <w:bookmarkEnd w:id="21"/>
    <w:bookmarkStart w:id="22" w:name="X143b40b00705017bcc4e38ce3bf625ba7c3bf12"/>
    <w:p>
      <w:pPr>
        <w:pStyle w:val="Heading2"/>
      </w:pPr>
      <w:r>
        <w:t xml:space="preserve">III. Product Performance: The Welder Advantage</w:t>
      </w:r>
    </w:p>
    <w:p>
      <w:pPr>
        <w:pStyle w:val="FirstParagraph"/>
      </w:pPr>
      <w:r>
        <w:t xml:space="preserve">The core of our success lies in the targeted deployment of our flagship 'PrecisionCore' Welder series within Italy Rome. These industrial-grade machines address critical local pain points:</w:t>
      </w:r>
    </w:p>
    <w:p>
      <w:pPr>
        <w:numPr>
          <w:ilvl w:val="0"/>
          <w:numId w:val="1001"/>
        </w:numPr>
        <w:pStyle w:val="Compact"/>
      </w:pPr>
      <w:r>
        <w:rPr>
          <w:bCs/>
          <w:b/>
        </w:rPr>
        <w:t xml:space="preserve">Heritage Site Compatibility:</w:t>
      </w:r>
      <w:r>
        <w:t xml:space="preserve"> </w:t>
      </w:r>
      <w:r>
        <w:t xml:space="preserve">Reduced electromagnetic interference (EMI) and low-noise operation allow safe welding near sensitive Vatican structures, a key differentiator validated by the Pontifical Commission for the Cultural Heritage.</w:t>
      </w:r>
    </w:p>
    <w:p>
      <w:pPr>
        <w:numPr>
          <w:ilvl w:val="0"/>
          <w:numId w:val="1001"/>
        </w:numPr>
        <w:pStyle w:val="Compact"/>
      </w:pPr>
      <w:r>
        <w:rPr>
          <w:bCs/>
          <w:b/>
        </w:rPr>
        <w:t xml:space="preserve">Italian Standard Compliance:</w:t>
      </w:r>
      <w:r>
        <w:t xml:space="preserve"> </w:t>
      </w:r>
      <w:r>
        <w:t xml:space="preserve">Built-in UNI EN 1090 certification protocols ensure immediate regulatory acceptance on all Rome-based projects, eliminating costly rework delays common with non-compliant equipment.</w:t>
      </w:r>
    </w:p>
    <w:p>
      <w:pPr>
        <w:numPr>
          <w:ilvl w:val="0"/>
          <w:numId w:val="1001"/>
        </w:numPr>
        <w:pStyle w:val="Compact"/>
      </w:pPr>
      <w:r>
        <w:rPr>
          <w:bCs/>
          <w:b/>
        </w:rPr>
        <w:t xml:space="preserve">Roman Climate Adaptation:</w:t>
      </w:r>
      <w:r>
        <w:t xml:space="preserve"> </w:t>
      </w:r>
      <w:r>
        <w:t xml:space="preserve">Enhanced dust and humidity resistance (IP54 rating) outperforms standard models in Rome's unique microclimates, particularly during spring and autumn construction phases.</w:t>
      </w:r>
    </w:p>
    <w:p>
      <w:pPr>
        <w:pStyle w:val="FirstParagraph"/>
      </w:pPr>
      <w:r>
        <w:t xml:space="preserve">Client feedback from major contractors like Salini Impregilo and Webuild consistently highlights the 'Welder's' reliability under Rome's demanding project schedules. "The PrecisionCore Welder is indispensable for our Roma Ostiense station work," stated Marco Rossi, Head of Engineering at a leading Roman infrastructure firm. "It handles the complex steelwork on this €200M project with consistent quality, meeting both Italian safety mandates and tight deadlines."</w:t>
      </w:r>
    </w:p>
    <w:bookmarkEnd w:id="22"/>
    <w:bookmarkStart w:id="23" w:name="Xf7547c3a1c00014e1d8f396608ec4ef010594d8"/>
    <w:p>
      <w:pPr>
        <w:pStyle w:val="Heading2"/>
      </w:pPr>
      <w:r>
        <w:t xml:space="preserve">IV. Sales Performance &amp; Key Metrics (Italy Rome)</w:t>
      </w:r>
    </w:p>
    <w:p>
      <w:pPr>
        <w:pStyle w:val="FirstParagraph"/>
      </w:pPr>
      <w:r>
        <w:t xml:space="preserve">This quarter, we achieved remarkable penetration in the Rome market:</w:t>
      </w:r>
    </w:p>
    <w:p>
      <w:pPr>
        <w:numPr>
          <w:ilvl w:val="0"/>
          <w:numId w:val="1002"/>
        </w:numPr>
        <w:pStyle w:val="Compact"/>
      </w:pPr>
      <w:r>
        <w:rPr>
          <w:bCs/>
          <w:b/>
        </w:rPr>
        <w:t xml:space="preserve">Units Sold:</w:t>
      </w:r>
      <w:r>
        <w:t xml:space="preserve"> </w:t>
      </w:r>
      <w:r>
        <w:t xml:space="preserve">142 units (up 18.7% YoY), representing 37% of our total Italy sales volume.</w:t>
      </w:r>
    </w:p>
    <w:p>
      <w:pPr>
        <w:numPr>
          <w:ilvl w:val="0"/>
          <w:numId w:val="1002"/>
        </w:numPr>
        <w:pStyle w:val="Compact"/>
      </w:pPr>
      <w:r>
        <w:rPr>
          <w:bCs/>
          <w:b/>
        </w:rPr>
        <w:t xml:space="preserve">Revenue Generated:</w:t>
      </w:r>
      <w:r>
        <w:t xml:space="preserve"> </w:t>
      </w:r>
      <w:r>
        <w:t xml:space="preserve">€685,000 (up 22.4% YoY), driven by premium pricing for our compliant Welder models.</w:t>
      </w:r>
    </w:p>
    <w:p>
      <w:pPr>
        <w:numPr>
          <w:ilvl w:val="0"/>
          <w:numId w:val="1002"/>
        </w:numPr>
        <w:pStyle w:val="Compact"/>
      </w:pPr>
      <w:r>
        <w:rPr>
          <w:bCs/>
          <w:b/>
        </w:rPr>
        <w:t xml:space="preserve">New Client Acquisition:</w:t>
      </w:r>
      <w:r>
        <w:t xml:space="preserve"> </w:t>
      </w:r>
      <w:r>
        <w:t xml:space="preserve">31 new contracts secured with Rome-based construction firms, including two major municipal projects for the Roma Capitale public works department.</w:t>
      </w:r>
    </w:p>
    <w:p>
      <w:pPr>
        <w:numPr>
          <w:ilvl w:val="0"/>
          <w:numId w:val="1002"/>
        </w:numPr>
        <w:pStyle w:val="Compact"/>
      </w:pPr>
      <w:r>
        <w:rPr>
          <w:bCs/>
          <w:b/>
        </w:rPr>
        <w:t xml:space="preserve">Market Share Increase:</w:t>
      </w:r>
      <w:r>
        <w:t xml:space="preserve"> </w:t>
      </w:r>
      <w:r>
        <w:t xml:space="preserve">Gained 5.2% market share in the high-end Welder segment within Italy Rome, solidifying our position as the preferred supplier for specialized projects.</w:t>
      </w:r>
    </w:p>
    <w:p>
      <w:pPr>
        <w:pStyle w:val="FirstParagraph"/>
      </w:pPr>
      <w:r>
        <w:t xml:space="preserve">This growth is directly linked to our focused regional sales team based in Rome, who provided on-the-ground technical support during project bids and installations – a critical factor overlooked by international competitors.</w:t>
      </w:r>
    </w:p>
    <w:bookmarkEnd w:id="23"/>
    <w:bookmarkStart w:id="24" w:name="v.-challenges-strategic-responses"/>
    <w:p>
      <w:pPr>
        <w:pStyle w:val="Heading2"/>
      </w:pPr>
      <w:r>
        <w:t xml:space="preserve">V. Challenges &amp; Strategic Responses</w:t>
      </w:r>
    </w:p>
    <w:p>
      <w:pPr>
        <w:pStyle w:val="FirstParagraph"/>
      </w:pPr>
      <w:r>
        <w:t xml:space="preserve">Despite strong results, challenges emerged. A temporary shortage of key components for the 'PrecisionCore' Welder impacted supply chain efficiency in August, causing a 10-day delay on three major Rome contracts. Our immediate response was activating our local Italian component supplier network (based in Tuscany) and deploying our dedicated Rome-based logistics team to manage inventory rebalancing. This minimized client impact and reinforced trust. Additionally, we identified a gap in training for SMEs; thus, we launched two free 'Welder Excellence' workshops hosted at the Roma Convention Center in September, attended by 87 local fabricators – directly contributing to new lead generation.</w:t>
      </w:r>
    </w:p>
    <w:bookmarkEnd w:id="24"/>
    <w:bookmarkStart w:id="25" w:name="X45394b977b0149640e66a9663e1a3122b6d378a"/>
    <w:p>
      <w:pPr>
        <w:pStyle w:val="Heading2"/>
      </w:pPr>
      <w:r>
        <w:t xml:space="preserve">VI. Future Outlook &amp; Strategic Focus (Italy Rome)</w:t>
      </w:r>
    </w:p>
    <w:p>
      <w:pPr>
        <w:pStyle w:val="FirstParagraph"/>
      </w:pPr>
      <w:r>
        <w:t xml:space="preserve">The outlook for our Welder sales in Italy Rome remains exceptionally strong. Key initiatives for Q4 2023 include:</w:t>
      </w:r>
    </w:p>
    <w:p>
      <w:pPr>
        <w:numPr>
          <w:ilvl w:val="0"/>
          <w:numId w:val="1003"/>
        </w:numPr>
        <w:pStyle w:val="Compact"/>
      </w:pPr>
      <w:r>
        <w:rPr>
          <w:bCs/>
          <w:b/>
        </w:rPr>
        <w:t xml:space="preserve">Expansion into Renewable Energy Sector:</w:t>
      </w:r>
      <w:r>
        <w:t xml:space="preserve"> </w:t>
      </w:r>
      <w:r>
        <w:t xml:space="preserve">Targeting Rome's growing solar and wind infrastructure projects (e.g., the 'Rome Solar Hub' initiative), where specialized welding is required for steel foundations.</w:t>
      </w:r>
    </w:p>
    <w:p>
      <w:pPr>
        <w:numPr>
          <w:ilvl w:val="0"/>
          <w:numId w:val="1003"/>
        </w:numPr>
        <w:pStyle w:val="Compact"/>
      </w:pPr>
      <w:r>
        <w:rPr>
          <w:bCs/>
          <w:b/>
        </w:rPr>
        <w:t xml:space="preserve">PrecisionCore Pro Series Launch:</w:t>
      </w:r>
      <w:r>
        <w:t xml:space="preserve"> </w:t>
      </w:r>
      <w:r>
        <w:t xml:space="preserve">A new, more compact Welder model designed specifically for confined urban sites like Rome's historic center, scheduled for Q1 2024 launch with pre-orders already secured from three major Roman contractors.</w:t>
      </w:r>
    </w:p>
    <w:p>
      <w:pPr>
        <w:numPr>
          <w:ilvl w:val="0"/>
          <w:numId w:val="1003"/>
        </w:numPr>
        <w:pStyle w:val="Compact"/>
      </w:pPr>
      <w:r>
        <w:rPr>
          <w:bCs/>
          <w:b/>
        </w:rPr>
        <w:t xml:space="preserve">Strengthening Local Partnerships:</w:t>
      </w:r>
      <w:r>
        <w:t xml:space="preserve"> </w:t>
      </w:r>
      <w:r>
        <w:t xml:space="preserve">Formalizing agreements with the Associazione Costruttori Edili di Roma (ACER) to integrate our Welder training into their certification programs, ensuring future workforce readiness.</w:t>
      </w:r>
    </w:p>
    <w:p>
      <w:pPr>
        <w:pStyle w:val="FirstParagraph"/>
      </w:pPr>
      <w:r>
        <w:t xml:space="preserve">We are confident that our deep commitment to understanding the specific needs of Rome's construction ecosystem – through continuous engagement with local authorities, adherence to Italian standards, and unwavering focus on the reliability of each Welder unit – will cement our leadership position. The Sales Report for this quarter unequivocally demonstrates that investing in Rome-specific solutions yields significant returns within Italy’s most demanding market.</w:t>
      </w:r>
    </w:p>
    <w:bookmarkEnd w:id="25"/>
    <w:bookmarkStart w:id="26" w:name="vii.-conclusion"/>
    <w:p>
      <w:pPr>
        <w:pStyle w:val="Heading2"/>
      </w:pPr>
      <w:r>
        <w:t xml:space="preserve">VII. Conclusion</w:t>
      </w:r>
    </w:p>
    <w:p>
      <w:pPr>
        <w:pStyle w:val="FirstParagraph"/>
      </w:pPr>
      <w:r>
        <w:t xml:space="preserve">This Sales Report underscores a decisive victory for our Welder strategy in Italy Rome. The 18.7% growth trajectory is not accidental; it is the direct result of embedding our product philosophy within the fabric of Roman industry needs – respecting heritage, meeting regulations, and delivering performance where it matters most. As infrastructure investment continues to surge across Rome and throughout Italy, our advanced Welder solutions are positioned as the essential tool for success on every job site. We project sustained double-digit growth for Q4 2023 and will continue to prioritize Italy Rome as a strategic flagship market. The data is clear: when you tailor your Welder to Rome, you win in Italy.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Advanced Welder Solutions for Italy Rome</dc:title>
  <dc:creator/>
  <dc:language>en</dc:language>
  <cp:keywords/>
  <dcterms:created xsi:type="dcterms:W3CDTF">2025-12-11T14:31:33Z</dcterms:created>
  <dcterms:modified xsi:type="dcterms:W3CDTF">2025-12-11T14:31:33Z</dcterms:modified>
</cp:coreProperties>
</file>

<file path=docProps/custom.xml><?xml version="1.0" encoding="utf-8"?>
<Properties xmlns="http://schemas.openxmlformats.org/officeDocument/2006/custom-properties" xmlns:vt="http://schemas.openxmlformats.org/officeDocument/2006/docPropsVTypes"/>
</file>