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Japan</w:t>
      </w:r>
      <w:r>
        <w:t xml:space="preserve"> </w:t>
      </w:r>
      <w:r>
        <w:t xml:space="preserve">Tokyo</w:t>
      </w:r>
      <w:r>
        <w:t xml:space="preserve"> </w:t>
      </w:r>
      <w:r>
        <w:t xml:space="preserve">Welder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9b6e14eeae80b0d9d15f6520f2a6eaf4241294f"/>
    <w:p>
      <w:pPr>
        <w:pStyle w:val="Heading1"/>
      </w:pPr>
      <w:r>
        <w:t xml:space="preserve">Sales Report: Advanced Welding Solutions for Japan Tokyo Market</w:t>
      </w:r>
    </w:p>
    <w:bookmarkStart w:id="20" w:name="executive-summary"/>
    <w:p>
      <w:pPr>
        <w:pStyle w:val="Heading2"/>
      </w:pPr>
      <w:r>
        <w:t xml:space="preserve">Executive Summary</w:t>
      </w:r>
    </w:p>
    <w:p>
      <w:pPr>
        <w:pStyle w:val="FirstParagraph"/>
      </w:pPr>
      <w:r>
        <w:t xml:space="preserve">This comprehensive Sales Report details the performance of our flagship welding equipment, the "Titanium-X Series," across Tokyo's industrial landscape during Q3 2023. The report confirms a 37% year-over-year growth in sales volume within Japan Tokyo, establishing new market penetration records while reinforcing our position as the leading provider of precision welding solutions for Tokyo's manufacturing and construction sectors. This document underscores how strategic localization of our Welder technology has driven exceptional results in one of the world's most competitive industrial markets.</w:t>
      </w:r>
    </w:p>
    <w:bookmarkEnd w:id="20"/>
    <w:bookmarkStart w:id="21" w:name="X591a4d52afcaf02ddd37b24cefcc29d246d26dd"/>
    <w:p>
      <w:pPr>
        <w:pStyle w:val="Heading2"/>
      </w:pPr>
      <w:r>
        <w:t xml:space="preserve">Market Context: Tokyo's Industrial Demand Landscape</w:t>
      </w:r>
    </w:p>
    <w:p>
      <w:pPr>
        <w:pStyle w:val="FirstParagraph"/>
      </w:pPr>
      <w:r>
        <w:t xml:space="preserve">As Japan's economic engine, Tokyo accounts for over 30% of national manufacturing output, with automotive, aerospace, and robotics sectors driving relentless demand for precision welding. The Tokyo Metropolitan Government's "Green Manufacturing Initiative" has accelerated adoption of energy-efficient Welder systems compliant with JIS Z 3210 standards. Our Sales Report reveals a critical market shift: 78% of Tokyo-based manufacturers now prioritize welders with IoT-enabled quality monitoring – a feature our Titanium-X Series pioneered in Japan Tokyo. This trend directly contributed to our record Q3 performance, where we captured 24% market share in the premium welding segment across Tokyo's industrial zones.</w:t>
      </w:r>
    </w:p>
    <w:bookmarkEnd w:id="21"/>
    <w:bookmarkStart w:id="22" w:name="Xfc201933eb2d84411091a2d958ccb694b3693d3"/>
    <w:p>
      <w:pPr>
        <w:pStyle w:val="Heading2"/>
      </w:pPr>
      <w:r>
        <w:t xml:space="preserve">Product Performance: The Titanium-X Welder Revolution</w:t>
      </w:r>
    </w:p>
    <w:p>
      <w:pPr>
        <w:pStyle w:val="FirstParagraph"/>
      </w:pPr>
      <w:r>
        <w:t xml:space="preserve">The Titanium-X Series (Model TX-700) has become synonymous with reliability in Japan Tokyo's demanding environments. Key performance metrics from our Sales Report include:</w:t>
      </w:r>
    </w:p>
    <w:p>
      <w:pPr>
        <w:numPr>
          <w:ilvl w:val="0"/>
          <w:numId w:val="1001"/>
        </w:numPr>
        <w:pStyle w:val="Compact"/>
      </w:pPr>
      <w:r>
        <w:rPr>
          <w:bCs/>
          <w:b/>
        </w:rPr>
        <w:t xml:space="preserve">Installation Rate:</w:t>
      </w:r>
      <w:r>
        <w:t xml:space="preserve"> </w:t>
      </w:r>
      <w:r>
        <w:t xml:space="preserve">182 units deployed across Tokyo manufacturing hubs (up 41% YoY)</w:t>
      </w:r>
    </w:p>
    <w:p>
      <w:pPr>
        <w:numPr>
          <w:ilvl w:val="0"/>
          <w:numId w:val="1001"/>
        </w:numPr>
        <w:pStyle w:val="Compact"/>
      </w:pPr>
      <w:r>
        <w:rPr>
          <w:bCs/>
          <w:b/>
        </w:rPr>
        <w:t xml:space="preserve">Downtime Reduction:</w:t>
      </w:r>
      <w:r>
        <w:t xml:space="preserve"> </w:t>
      </w:r>
      <w:r>
        <w:t xml:space="preserve">Average 63% decrease in welding-related production halts at Tokyo facilities</w:t>
      </w:r>
    </w:p>
    <w:p>
      <w:pPr>
        <w:numPr>
          <w:ilvl w:val="0"/>
          <w:numId w:val="1001"/>
        </w:numPr>
        <w:pStyle w:val="Compact"/>
      </w:pPr>
      <w:r>
        <w:rPr>
          <w:bCs/>
          <w:b/>
        </w:rPr>
        <w:t xml:space="preserve">Eco-Compliance:</w:t>
      </w:r>
      <w:r>
        <w:t xml:space="preserve"> </w:t>
      </w:r>
      <w:r>
        <w:t xml:space="preserve">92% of Tokyo customers cited energy savings (18-27%) as critical purchase factors</w:t>
      </w:r>
    </w:p>
    <w:p>
      <w:pPr>
        <w:numPr>
          <w:ilvl w:val="0"/>
          <w:numId w:val="1001"/>
        </w:numPr>
        <w:pStyle w:val="Compact"/>
      </w:pPr>
      <w:r>
        <w:rPr>
          <w:bCs/>
          <w:b/>
        </w:rPr>
        <w:t xml:space="preserve">Localized Support:</w:t>
      </w:r>
      <w:r>
        <w:t xml:space="preserve"> </w:t>
      </w:r>
      <w:r>
        <w:t xml:space="preserve">100% of Tokyo orders included same-week technician response through our new Shinjuku service center</w:t>
      </w:r>
    </w:p>
    <w:p>
      <w:pPr>
        <w:pStyle w:val="FirstParagraph"/>
      </w:pPr>
      <w:r>
        <w:t xml:space="preserve">Our Sales Report emphasizes how the TX-700's "SmartSync" technology – enabling real-time weld quality analytics via AI-driven pattern recognition – directly addressed Tokyo manufacturers' top pain points. This innovation aligns perfectly with Japan's industrial 4.0 transformation, particularly resonating in Tokyo's high-precision sectors like Toyota's Kariya plant (15 units sold) and Sony Robotics' new R&amp;D facility (8 units).</w:t>
      </w:r>
    </w:p>
    <w:bookmarkEnd w:id="22"/>
    <w:bookmarkStart w:id="23" w:name="Xe7da0e840edae44856cb192bb8b6345d98faa39"/>
    <w:p>
      <w:pPr>
        <w:pStyle w:val="Heading2"/>
      </w:pPr>
      <w:r>
        <w:t xml:space="preserve">Customer Success Story: Tokyo Heavy Industries</w:t>
      </w:r>
    </w:p>
    <w:p>
      <w:pPr>
        <w:pStyle w:val="FirstParagraph"/>
      </w:pPr>
      <w:r>
        <w:t xml:space="preserve">A case study from our Sales Report highlights Tokyo Heavy Industries' transformation. After implementing 30 TX-700 welders across their Shinagawa plant, they achieved:</w:t>
      </w:r>
    </w:p>
    <w:p>
      <w:pPr>
        <w:numPr>
          <w:ilvl w:val="0"/>
          <w:numId w:val="1002"/>
        </w:numPr>
        <w:pStyle w:val="Compact"/>
      </w:pPr>
      <w:r>
        <w:t xml:space="preserve">19% reduction in post-weld rework costs</w:t>
      </w:r>
    </w:p>
    <w:p>
      <w:pPr>
        <w:numPr>
          <w:ilvl w:val="0"/>
          <w:numId w:val="1002"/>
        </w:numPr>
        <w:pStyle w:val="Compact"/>
      </w:pPr>
      <w:r>
        <w:t xml:space="preserve">22% faster production cycles for automotive chassis components</w:t>
      </w:r>
    </w:p>
    <w:p>
      <w:pPr>
        <w:numPr>
          <w:ilvl w:val="0"/>
          <w:numId w:val="1002"/>
        </w:numPr>
        <w:pStyle w:val="Compact"/>
      </w:pPr>
      <w:r>
        <w:t xml:space="preserve">Full compliance with Tokyo Metropolitan Safety Regulations (TK-457) without modifications</w:t>
      </w:r>
    </w:p>
    <w:p>
      <w:pPr>
        <w:pStyle w:val="FirstParagraph"/>
      </w:pPr>
      <w:r>
        <w:t xml:space="preserve">"The Titanium-X Welder wasn't just equipment – it became our quality assurance system," shared Mr. Kenji Tanaka, Production Director at Tokyo Heavy Industries. "In a market where precision is non-negotiable, this welder delivers the Japanese engineering excellence we demand."</w:t>
      </w:r>
    </w:p>
    <w:bookmarkEnd w:id="23"/>
    <w:bookmarkStart w:id="24" w:name="X693ce270d383d3e18947a7521c111a04384ffd4"/>
    <w:p>
      <w:pPr>
        <w:pStyle w:val="Heading2"/>
      </w:pPr>
      <w:r>
        <w:t xml:space="preserve">Strategic Market Expansion in Japan Tokyo</w:t>
      </w:r>
    </w:p>
    <w:p>
      <w:pPr>
        <w:pStyle w:val="FirstParagraph"/>
      </w:pPr>
      <w:r>
        <w:t xml:space="preserve">This Sales Report identifies three pivotal strategies that drove our Tokyo success:</w:t>
      </w:r>
    </w:p>
    <w:p>
      <w:pPr>
        <w:numPr>
          <w:ilvl w:val="0"/>
          <w:numId w:val="1003"/>
        </w:numPr>
        <w:pStyle w:val="Compact"/>
      </w:pPr>
      <w:r>
        <w:rPr>
          <w:bCs/>
          <w:b/>
        </w:rPr>
        <w:t xml:space="preserve">Regulatory Alignment:</w:t>
      </w:r>
      <w:r>
        <w:t xml:space="preserve"> </w:t>
      </w:r>
      <w:r>
        <w:t xml:space="preserve">We certified all TX-700 units to JIS standards before the 2023 Tokyo industrial safety mandate, creating a first-mover advantage.</w:t>
      </w:r>
    </w:p>
    <w:p>
      <w:pPr>
        <w:numPr>
          <w:ilvl w:val="0"/>
          <w:numId w:val="1003"/>
        </w:numPr>
        <w:pStyle w:val="Compact"/>
      </w:pPr>
      <w:r>
        <w:rPr>
          <w:bCs/>
          <w:b/>
        </w:rPr>
        <w:t xml:space="preserve">Cultural Integration:</w:t>
      </w:r>
      <w:r>
        <w:t xml:space="preserve"> </w:t>
      </w:r>
      <w:r>
        <w:t xml:space="preserve">Our Tokyo sales team (68% local hires with JIS certification) implemented "Giri" relationship-building – hosting quarterly workshops at Nakano Business Center rather than cold-calling.</w:t>
      </w:r>
    </w:p>
    <w:p>
      <w:pPr>
        <w:numPr>
          <w:ilvl w:val="0"/>
          <w:numId w:val="1003"/>
        </w:numPr>
        <w:pStyle w:val="Compact"/>
      </w:pPr>
      <w:r>
        <w:rPr>
          <w:bCs/>
          <w:b/>
        </w:rPr>
        <w:t xml:space="preserve">After-Sales Ecosystem:</w:t>
      </w:r>
      <w:r>
        <w:t xml:space="preserve"> </w:t>
      </w:r>
      <w:r>
        <w:t xml:space="preserve">Launched Japan's first welder-specific AR maintenance platform, allowing Tokyo technicians to diagnose issues via smartphone in Japanese, reducing service delays by 89%.</w:t>
      </w:r>
    </w:p>
    <w:bookmarkEnd w:id="24"/>
    <w:bookmarkStart w:id="25" w:name="challenges-opportunities"/>
    <w:p>
      <w:pPr>
        <w:pStyle w:val="Heading2"/>
      </w:pPr>
      <w:r>
        <w:t xml:space="preserve">Challenges &amp; Opportunities</w:t>
      </w:r>
    </w:p>
    <w:p>
      <w:pPr>
        <w:pStyle w:val="FirstParagraph"/>
      </w:pPr>
      <w:r>
        <w:t xml:space="preserve">While our Sales Report celebrates growth, it acknowledges market complexities. The primary challenge remains Japan Tokyo's intense competition from local brands like Osaka Welding (now 17% market share). However, our Q3 data reveals a strategic opportunity: 68% of Tokyo competitors' customers cited "lack of digital integration" as their top complaint – an area where our TX-700's cloud analytics system dominates.</w:t>
      </w:r>
    </w:p>
    <w:p>
      <w:pPr>
        <w:pStyle w:val="BodyText"/>
      </w:pPr>
      <w:r>
        <w:t xml:space="preserve">Looking ahead, the report identifies three high-potential verticals in Tokyo:</w:t>
      </w:r>
    </w:p>
    <w:p>
      <w:pPr>
        <w:numPr>
          <w:ilvl w:val="0"/>
          <w:numId w:val="1004"/>
        </w:numPr>
        <w:pStyle w:val="Compact"/>
      </w:pPr>
      <w:r>
        <w:rPr>
          <w:bCs/>
          <w:b/>
        </w:rPr>
        <w:t xml:space="preserve">Railway Modernization:</w:t>
      </w:r>
      <w:r>
        <w:t xml:space="preserve"> </w:t>
      </w:r>
      <w:r>
        <w:t xml:space="preserve">12 new Shinkansen maintenance hubs require 450+ precision welders by 2025 (current pipeline: $3.8M)</w:t>
      </w:r>
    </w:p>
    <w:p>
      <w:pPr>
        <w:numPr>
          <w:ilvl w:val="0"/>
          <w:numId w:val="1004"/>
        </w:numPr>
        <w:pStyle w:val="Compact"/>
      </w:pPr>
      <w:r>
        <w:rPr>
          <w:bCs/>
          <w:b/>
        </w:rPr>
        <w:t xml:space="preserve">Renewable Energy Infrastructure:</w:t>
      </w:r>
      <w:r>
        <w:t xml:space="preserve"> </w:t>
      </w:r>
      <w:r>
        <w:t xml:space="preserve">Tokyo's solar farm expansion needs corrosion-resistant welding solutions (Q3 inquiries up 142%)</w:t>
      </w:r>
    </w:p>
    <w:p>
      <w:pPr>
        <w:numPr>
          <w:ilvl w:val="0"/>
          <w:numId w:val="1004"/>
        </w:numPr>
        <w:pStyle w:val="Compact"/>
      </w:pPr>
      <w:r>
        <w:rPr>
          <w:bCs/>
          <w:b/>
        </w:rPr>
        <w:t xml:space="preserve">Robotics Manufacturing:</w:t>
      </w:r>
      <w:r>
        <w:t xml:space="preserve"> </w:t>
      </w:r>
      <w:r>
        <w:t xml:space="preserve">Tokyo-based automation firms require welder compatibility with collaborative robots (new product feature: TX-700 R-Connect)</w:t>
      </w:r>
    </w:p>
    <w:bookmarkEnd w:id="25"/>
    <w:bookmarkStart w:id="26" w:name="financial-impact-future-projections"/>
    <w:p>
      <w:pPr>
        <w:pStyle w:val="Heading2"/>
      </w:pPr>
      <w:r>
        <w:t xml:space="preserve">Financial Impact &amp; Future Projections</w:t>
      </w:r>
    </w:p>
    <w:p>
      <w:pPr>
        <w:pStyle w:val="FirstParagraph"/>
      </w:pPr>
      <w:r>
        <w:t xml:space="preserve">The Sales Report quantifies a remarkable financial trajectory. Tokyo's contribution to our global revenue grew from 19% in Q3 2022 to 31% in Q3 2023, with profit margins exceeding industry averages by 8.7%. Our forward-looking analysis projects:</w:t>
      </w:r>
    </w:p>
    <w:p>
      <w:pPr>
        <w:numPr>
          <w:ilvl w:val="0"/>
          <w:numId w:val="1005"/>
        </w:numPr>
        <w:pStyle w:val="Compact"/>
      </w:pPr>
      <w:r>
        <w:t xml:space="preserve">55% YoY growth for Tokyo Welder sales through FY 2024</w:t>
      </w:r>
    </w:p>
    <w:p>
      <w:pPr>
        <w:numPr>
          <w:ilvl w:val="0"/>
          <w:numId w:val="1005"/>
        </w:numPr>
        <w:pStyle w:val="Compact"/>
      </w:pPr>
      <w:r>
        <w:t xml:space="preserve">Expansion into Osaka and Nagoya using Tokyo's proven model</w:t>
      </w:r>
    </w:p>
    <w:p>
      <w:pPr>
        <w:numPr>
          <w:ilvl w:val="0"/>
          <w:numId w:val="1005"/>
        </w:numPr>
        <w:pStyle w:val="Compact"/>
      </w:pPr>
      <w:r>
        <w:t xml:space="preserve">Development of a Japan-specific welder series (TX-JP) with enhanced earthquake resistance features</w:t>
      </w:r>
    </w:p>
    <w:p>
      <w:pPr>
        <w:pStyle w:val="FirstParagraph"/>
      </w:pPr>
      <w:r>
        <w:t xml:space="preserve">"This isn't just another Sales Report," asserts Aiko Sato, Director of Asia Pacific Sales. "It's proof that when welding technology meets Tokyo's cultural precision expectations, exceptional results follow. Our Welder isn't selling – it's engineering Japan's manufacturing future."</w:t>
      </w:r>
    </w:p>
    <w:bookmarkEnd w:id="26"/>
    <w:bookmarkStart w:id="27" w:name="Xb06bfff1f946723bfcb039483112910c78b5869"/>
    <w:p>
      <w:pPr>
        <w:pStyle w:val="Heading2"/>
      </w:pPr>
      <w:r>
        <w:t xml:space="preserve">Conclusion: The Future of Welding in Japan Tokyo</w:t>
      </w:r>
    </w:p>
    <w:p>
      <w:pPr>
        <w:pStyle w:val="FirstParagraph"/>
      </w:pPr>
      <w:r>
        <w:t xml:space="preserve">As this Sales Report demonstrates, the Titanium-X Series has fundamentally reshaped welding standards in Japan Tokyo. By prioritizing JIS compliance, cultural nuance, and digital integration – rather than merely selling a machine – we've positioned ourselves as the indispensable partner for Tokyo's industrial evolution. The data is unequivocal: in a market where quality is measured in microns, our Welder delivers results that resonate with Tokyo's relentless pursuit of excellence. With 48 new manufacturing contracts secured from Tokyo clients this quarter alone, our Sales Report confirms that the future of welding in Japan Toronto (a critical hub for global industrial innovation) has arrived – and it's precision-engineered right here.</w:t>
      </w:r>
    </w:p>
    <w:p>
      <w:pPr>
        <w:pStyle w:val="BodyText"/>
      </w:pPr>
      <w:r>
        <w:rPr>
          <w:iCs/>
          <w:i/>
        </w:rPr>
        <w:t xml:space="preserve">Report Prepared By: Global Industrial Solutions | Tokyo Market Intelligence Unit | 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 Tokyo Welder Sales Report - Q3 2023</dc:title>
  <dc:creator/>
  <dc:language>en</dc:language>
  <cp:keywords/>
  <dcterms:created xsi:type="dcterms:W3CDTF">2026-07-23T15:14:39Z</dcterms:created>
  <dcterms:modified xsi:type="dcterms:W3CDTF">2026-07-23T15:14:39Z</dcterms:modified>
</cp:coreProperties>
</file>

<file path=docProps/custom.xml><?xml version="1.0" encoding="utf-8"?>
<Properties xmlns="http://schemas.openxmlformats.org/officeDocument/2006/custom-properties" xmlns:vt="http://schemas.openxmlformats.org/officeDocument/2006/docPropsVTypes"/>
</file>