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Sales</w:t>
      </w:r>
      <w:r>
        <w:t xml:space="preserve"> </w:t>
      </w:r>
      <w:r>
        <w:t xml:space="preserve">Performance</w:t>
      </w:r>
      <w:r>
        <w:t xml:space="preserve"> </w:t>
      </w:r>
      <w:r>
        <w:t xml:space="preserve">Report:</w:t>
      </w:r>
      <w:r>
        <w:t xml:space="preserve"> </w:t>
      </w:r>
      <w:r>
        <w:t xml:space="preserve">Mexico</w:t>
      </w:r>
      <w:r>
        <w:t xml:space="preserve"> </w:t>
      </w:r>
      <w:r>
        <w:t xml:space="preserve">City</w:t>
      </w:r>
      <w:r>
        <w:t xml:space="preserve"> </w:t>
      </w:r>
      <w:r>
        <w:t xml:space="preserve">Market</w:t>
      </w:r>
    </w:p>
    <w:bookmarkStart w:id="27" w:name="Xcefdf39d04630cf930a0dfeadedec3315d8f9e8"/>
    <w:p>
      <w:pPr>
        <w:pStyle w:val="Heading1"/>
      </w:pPr>
      <w:r>
        <w:t xml:space="preserve">Sales Report: Advanced Welding Solutions for Mexico City Construction Boom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Executive Team</w:t>
      </w:r>
      <w:r>
        <w:br/>
      </w:r>
      <w:r>
        <w:rPr>
          <w:bCs/>
          <w:b/>
        </w:rPr>
        <w:t xml:space="preserve">Report Focus:</w:t>
      </w:r>
      <w:r>
        <w:t xml:space="preserve"> </w:t>
      </w:r>
      <w:r>
        <w:t xml:space="preserve">Welder Product Line Performance in Mexico City Market</w:t>
      </w:r>
    </w:p>
    <w:bookmarkStart w:id="20" w:name="i.-executive-summary"/>
    <w:p>
      <w:pPr>
        <w:pStyle w:val="Heading2"/>
      </w:pPr>
      <w:r>
        <w:t xml:space="preserve">I. Executive Summary</w:t>
      </w:r>
    </w:p>
    <w:p>
      <w:pPr>
        <w:pStyle w:val="FirstParagraph"/>
      </w:pPr>
      <w:r>
        <w:t xml:space="preserve">This comprehensive Sales Report details the performance of our flagship industrial welder product line across Mexico City. The Mexican capital has emerged as a critical growth hub for construction and manufacturing, making this Sales Report essential for strategic planning. Our latest welder models have achieved unprecedented market penetration in Mexico City, driving a 37% year-over-year revenue surge in the region. This document analyzes sales drivers, regional challenges, and future opportunities specifically within the Mexico Mexico City ecosystem.</w:t>
      </w:r>
    </w:p>
    <w:bookmarkEnd w:id="20"/>
    <w:bookmarkStart w:id="21" w:name="X36dac1305542e847ee37b4c05ae6b5aac66c656"/>
    <w:p>
      <w:pPr>
        <w:pStyle w:val="Heading2"/>
      </w:pPr>
      <w:r>
        <w:t xml:space="preserve">II. Market Context: Welding Demand in Mexico City</w:t>
      </w:r>
    </w:p>
    <w:p>
      <w:pPr>
        <w:pStyle w:val="FirstParagraph"/>
      </w:pPr>
      <w:r>
        <w:t xml:space="preserve">Mexico City's urban development trajectory creates insatiable demand for professional welding solutions. As the nation's economic engine driving 30% of Mexico's GDP, this megacity requires advanced welder technology for its ongoing infrastructure revolution – including the new Tren Suburbano rail expansion, massive commercial complexes like Torre Reforma, and industrial zone modernization. The Mexico City government's "Ciudad Sustentable" initiative mandates high-precision welding standards in all public projects, creating a perfect market for our premium welder series. This Sales Report confirms that Mexico City accounts for 42% of our entire Latin American welder sales volume.</w:t>
      </w:r>
    </w:p>
    <w:bookmarkEnd w:id="21"/>
    <w:bookmarkStart w:id="22" w:name="Xec3e4c3d1c3c91e935c6acdffa66c4409363797"/>
    <w:p>
      <w:pPr>
        <w:pStyle w:val="Heading2"/>
      </w:pPr>
      <w:r>
        <w:t xml:space="preserve">III. Product Performance: Welder Line Analysis</w:t>
      </w:r>
    </w:p>
    <w:p>
      <w:pPr>
        <w:pStyle w:val="FirstParagraph"/>
      </w:pPr>
      <w:r>
        <w:t xml:space="preserve">Our X-Prime Series welders have become the industry standard in Mexico Mexico City, with the X-Prime Pro model capturing 68% market share among professional contractors. Key performance metrics include:</w:t>
      </w:r>
    </w:p>
    <w:p>
      <w:pPr>
        <w:numPr>
          <w:ilvl w:val="0"/>
          <w:numId w:val="1001"/>
        </w:numPr>
        <w:pStyle w:val="Compact"/>
      </w:pPr>
      <w:r>
        <w:rPr>
          <w:bCs/>
          <w:b/>
        </w:rPr>
        <w:t xml:space="preserve">Revenue Growth:</w:t>
      </w:r>
      <w:r>
        <w:t xml:space="preserve"> </w:t>
      </w:r>
      <w:r>
        <w:t xml:space="preserve">$1.8M in Q3 2023 (up 41% YoY) specifically from Mexico City customers</w:t>
      </w:r>
    </w:p>
    <w:p>
      <w:pPr>
        <w:numPr>
          <w:ilvl w:val="0"/>
          <w:numId w:val="1001"/>
        </w:numPr>
        <w:pStyle w:val="Compact"/>
      </w:pPr>
      <w:r>
        <w:rPr>
          <w:bCs/>
          <w:b/>
        </w:rPr>
        <w:t xml:space="preserve">Market Share:</w:t>
      </w:r>
      <w:r>
        <w:t xml:space="preserve"> </w:t>
      </w:r>
      <w:r>
        <w:t xml:space="preserve">Dominates the premium welder segment with 63% penetration in construction firms</w:t>
      </w:r>
    </w:p>
    <w:p>
      <w:pPr>
        <w:numPr>
          <w:ilvl w:val="0"/>
          <w:numId w:val="1001"/>
        </w:numPr>
        <w:pStyle w:val="Compact"/>
      </w:pPr>
      <w:r>
        <w:rPr>
          <w:bCs/>
          <w:b/>
        </w:rPr>
        <w:t xml:space="preserve">Customer Satisfaction:</w:t>
      </w:r>
      <w:r>
        <w:t xml:space="preserve"> </w:t>
      </w:r>
      <w:r>
        <w:t xml:space="preserve">94% retention rate among Mexico City industrial clients (vs. industry average of 78%)</w:t>
      </w:r>
    </w:p>
    <w:p>
      <w:pPr>
        <w:numPr>
          <w:ilvl w:val="0"/>
          <w:numId w:val="1001"/>
        </w:numPr>
        <w:pStyle w:val="Compact"/>
      </w:pPr>
      <w:r>
        <w:rPr>
          <w:bCs/>
          <w:b/>
        </w:rPr>
        <w:t xml:space="preserve">Distribution Success:</w:t>
      </w:r>
      <w:r>
        <w:t xml:space="preserve"> </w:t>
      </w:r>
      <w:r>
        <w:t xml:space="preserve">All major welding distributors in Mexico City now carry our complete welder line</w:t>
      </w:r>
    </w:p>
    <w:p>
      <w:pPr>
        <w:pStyle w:val="FirstParagraph"/>
      </w:pPr>
      <w:r>
        <w:t xml:space="preserve">The exceptional performance stems from localized engineering adaptations for Mexico City's unique conditions: corrosion-resistant components for the city's high humidity, 230V voltage compatibility with local grids, and Spanish-language operator interfaces. This Sales Report proves that region-specific welder customization directly drives adoption in Mexico Mexico City.</w:t>
      </w:r>
    </w:p>
    <w:bookmarkEnd w:id="22"/>
    <w:bookmarkStart w:id="23" w:name="X616e430ff2e694dbcd967e934ea2ed897df3cf3"/>
    <w:p>
      <w:pPr>
        <w:pStyle w:val="Heading2"/>
      </w:pPr>
      <w:r>
        <w:t xml:space="preserve">IV. Sales Channel Breakdown (Mexico City Focus)</w:t>
      </w:r>
    </w:p>
    <w:p>
      <w:pPr>
        <w:pStyle w:val="FirstParagraph"/>
      </w:pPr>
      <w:r>
        <w:t xml:space="preserve">Our sales strategy in Mexico City employs three optimized channels:</w:t>
      </w:r>
    </w:p>
    <w:p>
      <w:pPr>
        <w:pStyle w:val="BodyText"/>
      </w:pPr>
      <w:r>
        <w:t xml:space="preserve">Sales Channel</w:t>
      </w:r>
    </w:p>
    <w:p>
      <w:pPr>
        <w:pStyle w:val="BodyText"/>
      </w:pPr>
      <w:r>
        <w:t xml:space="preserve">Revenue Contribution</w:t>
      </w:r>
    </w:p>
    <w:p>
      <w:pPr>
        <w:pStyle w:val="BodyText"/>
      </w:pPr>
      <w:r>
        <w:t xml:space="preserve">Growth Rate (Q3 2023)</w:t>
      </w:r>
    </w:p>
    <w:p>
      <w:pPr>
        <w:pStyle w:val="BodyText"/>
      </w:pPr>
      <w:r>
        <w:t xml:space="preserve">Direct Industrial Sales (Mexico City)</w:t>
      </w:r>
    </w:p>
    <w:p>
      <w:pPr>
        <w:pStyle w:val="BodyText"/>
      </w:pPr>
      <w:r>
        <w:t xml:space="preserve">58%</w:t>
      </w:r>
    </w:p>
    <w:p>
      <w:pPr>
        <w:pStyle w:val="BodyText"/>
      </w:pPr>
      <w:r>
        <w:t xml:space="preserve">+49%</w:t>
      </w:r>
    </w:p>
    <w:p>
      <w:pPr>
        <w:pStyle w:val="BodyText"/>
      </w:pPr>
      <w:r>
        <w:t xml:space="preserve">Distributor Network (Mexico City)</w:t>
      </w:r>
    </w:p>
    <w:p>
      <w:pPr>
        <w:pStyle w:val="BodyText"/>
      </w:pPr>
      <w:r>
        <w:t xml:space="preserve">32%</w:t>
      </w:r>
    </w:p>
    <w:p>
      <w:pPr>
        <w:pStyle w:val="BodyText"/>
      </w:pPr>
      <w:r>
        <w:t xml:space="preserve">+31%</w:t>
      </w:r>
    </w:p>
    <w:p>
      <w:pPr>
        <w:pStyle w:val="BodyText"/>
      </w:pPr>
      <w:r>
        <w:t xml:space="preserve">E-Commerce Platform</w:t>
      </w:r>
    </w:p>
    <w:p>
      <w:pPr>
        <w:pStyle w:val="BodyText"/>
      </w:pPr>
      <w:r>
        <w:t xml:space="preserve">(Focused on Mexico City clients)</w:t>
      </w:r>
    </w:p>
    <w:p>
      <w:pPr>
        <w:pStyle w:val="BodyText"/>
      </w:pPr>
      <w:r>
        <w:t xml:space="preserve">The direct sales team in Mexico City has achieved remarkable results by embedding technicians within major construction sites like the new Santa Fe Business District. This approach allows real-time welder performance optimization during critical project phases – a key differentiator that this Sales Report highlights as responsible for 28% higher average order values.</w:t>
      </w:r>
    </w:p>
    <w:bookmarkEnd w:id="23"/>
    <w:bookmarkStart w:id="24" w:name="X09a248a2f80120816d36358d5de7574e8ae927d"/>
    <w:p>
      <w:pPr>
        <w:pStyle w:val="Heading2"/>
      </w:pPr>
      <w:r>
        <w:t xml:space="preserve">V. Regional Challenges &amp; Strategic Adjustments</w:t>
      </w:r>
    </w:p>
    <w:p>
      <w:pPr>
        <w:pStyle w:val="FirstParagraph"/>
      </w:pPr>
      <w:r>
        <w:t xml:space="preserve">While Mexico City presents enormous opportunities, our Sales Report identifies three operational challenges:</w:t>
      </w:r>
    </w:p>
    <w:p>
      <w:pPr>
        <w:numPr>
          <w:ilvl w:val="0"/>
          <w:numId w:val="1002"/>
        </w:numPr>
        <w:pStyle w:val="Compact"/>
      </w:pPr>
      <w:r>
        <w:rPr>
          <w:bCs/>
          <w:b/>
        </w:rPr>
        <w:t xml:space="preserve">Supply Chain Volatility:</w:t>
      </w:r>
      <w:r>
        <w:t xml:space="preserve"> </w:t>
      </w:r>
      <w:r>
        <w:t xml:space="preserve">Tariffs on imported welder components increased by 17% in Q3. Our Mexico City warehouse now maintains 45-day safety stock for critical welder parts.</w:t>
      </w:r>
    </w:p>
    <w:p>
      <w:pPr>
        <w:numPr>
          <w:ilvl w:val="0"/>
          <w:numId w:val="1002"/>
        </w:numPr>
        <w:pStyle w:val="Compact"/>
      </w:pPr>
      <w:r>
        <w:rPr>
          <w:bCs/>
          <w:b/>
        </w:rPr>
        <w:t xml:space="preserve">Local Competition:</w:t>
      </w:r>
      <w:r>
        <w:t xml:space="preserve"> </w:t>
      </w:r>
      <w:r>
        <w:t xml:space="preserve">Mexican brands like "Aceros del Sol" aggressively price-match entry-level welders. Countermeasure: We've launched a Mexico City-specific warranty extension (2 years vs. industry standard 1 year) for our X-Prime models.</w:t>
      </w:r>
    </w:p>
    <w:p>
      <w:pPr>
        <w:numPr>
          <w:ilvl w:val="0"/>
          <w:numId w:val="1002"/>
        </w:numPr>
        <w:pStyle w:val="Compact"/>
      </w:pPr>
      <w:r>
        <w:rPr>
          <w:bCs/>
          <w:b/>
        </w:rPr>
        <w:t xml:space="preserve">Regulatory Complexity:</w:t>
      </w:r>
      <w:r>
        <w:t xml:space="preserve"> </w:t>
      </w:r>
      <w:r>
        <w:t xml:space="preserve">Mexico City's new environmental regulations require welder emissions certification. Our Sales Team certified all units sold in Mexico City by Q2 2023, turning compliance into a sales advantage.</w:t>
      </w:r>
    </w:p>
    <w:p>
      <w:pPr>
        <w:pStyle w:val="FirstParagraph"/>
      </w:pPr>
      <w:r>
        <w:t xml:space="preserve">This strategic pivot has positioned our welder product line as the most compliant and reliable solution for Mexico City's evolving regulatory landscape – directly boosting our competitive position in this critical market.</w:t>
      </w:r>
    </w:p>
    <w:bookmarkEnd w:id="24"/>
    <w:bookmarkStart w:id="25" w:name="Xf57ef34679fb8fef8f3c20ce3fb1f51742fc624"/>
    <w:p>
      <w:pPr>
        <w:pStyle w:val="Heading2"/>
      </w:pPr>
      <w:r>
        <w:t xml:space="preserve">VI. Future Growth Opportunities in Mexico City</w:t>
      </w:r>
    </w:p>
    <w:p>
      <w:pPr>
        <w:pStyle w:val="FirstParagraph"/>
      </w:pPr>
      <w:r>
        <w:t xml:space="preserve">Based on current momentum, this Sales Report projects 53% growth potential for welder sales in Mexico City through 2025. Key initiatives include:</w:t>
      </w:r>
    </w:p>
    <w:p>
      <w:pPr>
        <w:numPr>
          <w:ilvl w:val="0"/>
          <w:numId w:val="1003"/>
        </w:numPr>
        <w:pStyle w:val="Compact"/>
      </w:pPr>
      <w:r>
        <w:rPr>
          <w:bCs/>
          <w:b/>
        </w:rPr>
        <w:t xml:space="preserve">Mexico City Training Academy:</w:t>
      </w:r>
      <w:r>
        <w:t xml:space="preserve"> </w:t>
      </w:r>
      <w:r>
        <w:t xml:space="preserve">Launching certified welder operator programs at Universidad Nacional Autónoma de México (UNAM) to create long-term customer loyalty</w:t>
      </w:r>
    </w:p>
    <w:p>
      <w:pPr>
        <w:numPr>
          <w:ilvl w:val="0"/>
          <w:numId w:val="1003"/>
        </w:numPr>
        <w:pStyle w:val="Compact"/>
      </w:pPr>
      <w:r>
        <w:rPr>
          <w:bCs/>
          <w:b/>
        </w:rPr>
        <w:t xml:space="preserve">Government Partnership:</w:t>
      </w:r>
      <w:r>
        <w:t xml:space="preserve"> </w:t>
      </w:r>
      <w:r>
        <w:t xml:space="preserve">Securing a contract to supply 500+ welders for Mexico City's new metro line expansion (Phase 3)</w:t>
      </w:r>
    </w:p>
    <w:p>
      <w:pPr>
        <w:numPr>
          <w:ilvl w:val="0"/>
          <w:numId w:val="1003"/>
        </w:numPr>
        <w:pStyle w:val="Compact"/>
      </w:pPr>
      <w:r>
        <w:rPr>
          <w:bCs/>
          <w:b/>
        </w:rPr>
        <w:t xml:space="preserve">After-Sales Service Network:</w:t>
      </w:r>
      <w:r>
        <w:t xml:space="preserve"> </w:t>
      </w:r>
      <w:r>
        <w:t xml:space="preserve">Expanding Mexico City service centers from 3 to 8 locations by Q2 2024 to reduce technician response time below industry average</w:t>
      </w:r>
    </w:p>
    <w:bookmarkEnd w:id="25"/>
    <w:bookmarkStart w:id="26" w:name="X974e7579dce7ac2e059c47712b2a6aab2e08dff"/>
    <w:p>
      <w:pPr>
        <w:pStyle w:val="Heading2"/>
      </w:pPr>
      <w:r>
        <w:t xml:space="preserve">VII. Conclusion &amp; Strategic Recommendations</w:t>
      </w:r>
    </w:p>
    <w:p>
      <w:pPr>
        <w:pStyle w:val="FirstParagraph"/>
      </w:pPr>
      <w:r>
        <w:t xml:space="preserve">The Mexico City market has unequivocally proven that our welder technology meets the region's highest standards. This Sales Report demonstrates that our localized approach – adapting welder specifications, service models, and marketing to Mexico City's unique requirements – is driving category-leading results. We recommend:</w:t>
      </w:r>
    </w:p>
    <w:p>
      <w:pPr>
        <w:numPr>
          <w:ilvl w:val="0"/>
          <w:numId w:val="1004"/>
        </w:numPr>
        <w:pStyle w:val="Compact"/>
      </w:pPr>
      <w:r>
        <w:rPr>
          <w:bCs/>
          <w:b/>
        </w:rPr>
        <w:t xml:space="preserve">Double investment</w:t>
      </w:r>
      <w:r>
        <w:t xml:space="preserve"> </w:t>
      </w:r>
      <w:r>
        <w:t xml:space="preserve">in Mexico City manufacturing for high-demand welder components</w:t>
      </w:r>
    </w:p>
    <w:p>
      <w:pPr>
        <w:numPr>
          <w:ilvl w:val="0"/>
          <w:numId w:val="1004"/>
        </w:numPr>
        <w:pStyle w:val="Compact"/>
      </w:pPr>
      <w:r>
        <w:t xml:space="preserve">Accelerate** the UNAM training program rollout to capture next-generation welding technicians</w:t>
      </w:r>
    </w:p>
    <w:p>
      <w:pPr>
        <w:numPr>
          <w:ilvl w:val="0"/>
          <w:numId w:val="1004"/>
        </w:numPr>
        <w:pStyle w:val="Compact"/>
      </w:pPr>
      <w:r>
        <w:t xml:space="preserve">Maintain premium pricing strategy** – Mexico City customers demonstrate strong willingness to pay for quality, directly correlating with our 94% retention rate</w:t>
      </w:r>
    </w:p>
    <w:p>
      <w:pPr>
        <w:pStyle w:val="FirstParagraph"/>
      </w:pPr>
      <w:r>
        <w:t xml:space="preserve">As Mexico City continues its transformation into a global manufacturing hub, our welder product line is positioned not just as equipment, but as an essential catalyst for the city's infrastructure renaissance. This Sales Report confirms that Mexico Mexico City isn't merely a market segment – it's the engine of our entire Latin American growth trajectory. The data leaves no doubt: Our welder solutions have become indispensable to Mexico City's construction success story.</w:t>
      </w:r>
    </w:p>
    <w:p>
      <w:pPr>
        <w:pStyle w:val="BodyText"/>
      </w:pPr>
      <w:r>
        <w:rPr>
          <w:bCs/>
          <w:b/>
        </w:rPr>
        <w:t xml:space="preserve">Prepared by:</w:t>
      </w:r>
      <w:r>
        <w:t xml:space="preserve"> </w:t>
      </w:r>
      <w:r>
        <w:t xml:space="preserve">Global Industrial Sales Division</w:t>
      </w:r>
      <w:r>
        <w:br/>
      </w:r>
      <w:r>
        <w:rPr>
          <w:bCs/>
          <w:b/>
        </w:rPr>
        <w:t xml:space="preserve">Verified for Accuracy in Mexico City Market Data:</w:t>
      </w:r>
      <w:r>
        <w:t xml:space="preserve"> </w:t>
      </w:r>
      <w:r>
        <w:t xml:space="preserve">372 valid customer contracts analyzed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Sales Performance Report: Mexico City Market</dc:title>
  <dc:creator/>
  <dc:language>en</dc:language>
  <cp:keywords/>
  <dcterms:created xsi:type="dcterms:W3CDTF">2025-12-11T00:24:19Z</dcterms:created>
  <dcterms:modified xsi:type="dcterms:W3CDTF">2025-12-11T00:24:19Z</dcterms:modified>
</cp:coreProperties>
</file>

<file path=docProps/custom.xml><?xml version="1.0" encoding="utf-8"?>
<Properties xmlns="http://schemas.openxmlformats.org/officeDocument/2006/custom-properties" xmlns:vt="http://schemas.openxmlformats.org/officeDocument/2006/docPropsVTypes"/>
</file>