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Myanmar</w:t>
      </w:r>
      <w:r>
        <w:t xml:space="preserve"> </w:t>
      </w:r>
      <w:r>
        <w:t xml:space="preserve">Yangon</w:t>
      </w:r>
    </w:p>
    <w:bookmarkStart w:id="28" w:name="Xe3c1dd5d8fe93ca4ca5aae625d90c607850ebd8"/>
    <w:p>
      <w:pPr>
        <w:pStyle w:val="Heading1"/>
      </w:pPr>
      <w:r>
        <w:t xml:space="preserve">Comprehensive Sales Report: Welder Equipment Demand and Market Performance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Manufacturing &amp; Distribution Leadership</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presents an in-depth analysis of the welder equipment market within Myanmar Yangon, highlighting critical trends, performance metrics, and strategic opportunities. The Yangon market has demonstrated remarkable growth potential for welding solutions due to rapid infrastructure development and industrial expansion. Our flagship</w:t>
      </w:r>
      <w:r>
        <w:t xml:space="preserve"> </w:t>
      </w:r>
      <w:r>
        <w:rPr>
          <w:iCs/>
          <w:i/>
        </w:rPr>
        <w:t xml:space="preserve">ProWeld 5000</w:t>
      </w:r>
      <w:r>
        <w:t xml:space="preserve"> </w:t>
      </w:r>
      <w:r>
        <w:t xml:space="preserve">model has achieved a 32% year-over-year sales increase in this region, positioning us as a leading provider of reliable welding technology in Southeast Asia's most dynamic economic hub. This report confirms Yangon's status as Myanmar's primary growth engine for welding equipment sales, with the</w:t>
      </w:r>
      <w:r>
        <w:t xml:space="preserve"> </w:t>
      </w:r>
      <w:r>
        <w:rPr>
          <w:bCs/>
          <w:b/>
        </w:rPr>
        <w:t xml:space="preserve">Welder</w:t>
      </w:r>
      <w:r>
        <w:t xml:space="preserve"> </w:t>
      </w:r>
      <w:r>
        <w:t xml:space="preserve">segment representing 68% of our total industrial tool revenue from Myanmar.</w:t>
      </w:r>
    </w:p>
    <w:bookmarkEnd w:id="20"/>
    <w:bookmarkStart w:id="21" w:name="Xe1176cbbb158dc71ac3b10357feb859968828e1"/>
    <w:p>
      <w:pPr>
        <w:pStyle w:val="Heading2"/>
      </w:pPr>
      <w:r>
        <w:t xml:space="preserve">II. Market Context: Welder Demand in Myanmar Yangon</w:t>
      </w:r>
    </w:p>
    <w:p>
      <w:pPr>
        <w:pStyle w:val="FirstParagraph"/>
      </w:pPr>
      <w:r>
        <w:t xml:space="preserve">Yangon remains Myanmar's undisputed commercial capital, housing 47% of the nation's manufacturing facilities and driving 35% of industrial output. Current infrastructure projects—including the $1.8 billion Yangon Riverfront Development, Phase 2 of the Kyauktada Bridge expansion, and numerous new factories in Thilawa Special Economic Zone—have created unprecedented demand for professional</w:t>
      </w:r>
      <w:r>
        <w:t xml:space="preserve"> </w:t>
      </w:r>
      <w:r>
        <w:rPr>
          <w:bCs/>
          <w:b/>
        </w:rPr>
        <w:t xml:space="preserve">Welder</w:t>
      </w:r>
      <w:r>
        <w:t xml:space="preserve"> </w:t>
      </w:r>
      <w:r>
        <w:t xml:space="preserve">equipment. According to Myanmar's Ministry of Industry (Q2 2023), welding services grew by 41% YoY in Yangon alone, directly correlating with the city's construction boom. The surge is particularly pronounced in shipbuilding (Yangon Port Modernization Project), automotive manufacturing (Toyota assembly plant expansions), and renewable energy infrastructure (solar farm installations across Bago Region).</w:t>
      </w:r>
    </w:p>
    <w:bookmarkEnd w:id="21"/>
    <w:bookmarkStart w:id="22" w:name="X32698716c629369d99e74527cb93227d7621126"/>
    <w:p>
      <w:pPr>
        <w:pStyle w:val="Heading2"/>
      </w:pPr>
      <w:r>
        <w:t xml:space="preserve">III. Sales Performance: Yangon Market Breakdown</w:t>
      </w:r>
    </w:p>
    <w:p>
      <w:pPr>
        <w:pStyle w:val="FirstParagraph"/>
      </w:pPr>
      <w:r>
        <w:t xml:space="preserve">Product Line</w:t>
      </w:r>
    </w:p>
    <w:p>
      <w:pPr>
        <w:pStyle w:val="BodyText"/>
      </w:pPr>
      <w:r>
        <w:t xml:space="preserve">Q1 2023 (Units)</w:t>
      </w:r>
    </w:p>
    <w:p>
      <w:pPr>
        <w:pStyle w:val="BodyText"/>
      </w:pPr>
      <w:r>
        <w:t xml:space="preserve">Q2 2023 (Units)</w:t>
      </w:r>
    </w:p>
    <w:p>
      <w:pPr>
        <w:pStyle w:val="BodyText"/>
      </w:pPr>
      <w:r>
        <w:t xml:space="preserve">Q3 2023 (Units)</w:t>
      </w:r>
    </w:p>
    <w:p>
      <w:pPr>
        <w:pStyle w:val="BodyText"/>
      </w:pPr>
      <w:r>
        <w:t xml:space="preserve">YoY Growth</w:t>
      </w:r>
    </w:p>
    <w:p>
      <w:pPr>
        <w:pStyle w:val="BodyText"/>
      </w:pPr>
      <w:r>
        <w:t xml:space="preserve">ProWeld 5000 AC/DC Inverter</w:t>
      </w:r>
    </w:p>
    <w:p>
      <w:pPr>
        <w:pStyle w:val="BodyText"/>
      </w:pPr>
      <w:r>
        <w:t xml:space="preserve">147</w:t>
      </w:r>
    </w:p>
    <w:p>
      <w:pPr>
        <w:pStyle w:val="BodyText"/>
      </w:pPr>
      <w:r>
        <w:t xml:space="preserve">189</w:t>
      </w:r>
    </w:p>
    <w:p>
      <w:pPr>
        <w:pStyle w:val="BodyText"/>
      </w:pPr>
      <w:r>
        <w:t xml:space="preserve">235</w:t>
      </w:r>
    </w:p>
    <w:p>
      <w:pPr>
        <w:pStyle w:val="BodyText"/>
      </w:pPr>
      <w:r>
        <w:t xml:space="preserve">+32%</w:t>
      </w:r>
    </w:p>
    <w:p>
      <w:pPr>
        <w:pStyle w:val="BodyText"/>
      </w:pPr>
      <w:r>
        <w:t xml:space="preserve">Mobility Welder 300 (Budget Model)</w:t>
      </w:r>
    </w:p>
    <w:p>
      <w:pPr>
        <w:pStyle w:val="BodyText"/>
      </w:pPr>
      <w:r>
        <w:t xml:space="preserve">89</w:t>
      </w:r>
    </w:p>
    <w:p>
      <w:pPr>
        <w:pStyle w:val="BodyText"/>
      </w:pPr>
      <w:r>
        <w:t xml:space="preserve">105</w:t>
      </w:r>
    </w:p>
    <w:p>
      <w:pPr>
        <w:pStyle w:val="BodyText"/>
      </w:pPr>
      <w:r>
        <w:t xml:space="preserve">142</w:t>
      </w:r>
    </w:p>
    <w:p>
      <w:pPr>
        <w:pStyle w:val="BodyText"/>
      </w:pPr>
      <w:r>
        <w:t xml:space="preserve">+48%</w:t>
      </w:r>
    </w:p>
    <w:p>
      <w:pPr>
        <w:pStyle w:val="BodyText"/>
      </w:pPr>
      <w:r>
        <w:t xml:space="preserve">Portable TIG Welders (Entry-Level)</w:t>
      </w:r>
    </w:p>
    <w:p>
      <w:pPr>
        <w:pStyle w:val="BodyText"/>
      </w:pPr>
      <w:r>
        <w:t xml:space="preserve">63</w:t>
      </w:r>
    </w:p>
    <w:p>
      <w:pPr>
        <w:pStyle w:val="BodyText"/>
      </w:pPr>
      <w:r>
        <w:t xml:space="preserve">78</w:t>
      </w:r>
    </w:p>
    <w:p>
      <w:pPr>
        <w:pStyle w:val="BodyText"/>
      </w:pPr>
      <w:r>
        <w:t xml:space="preserve">95</w:t>
      </w:r>
    </w:p>
    <w:p>
      <w:pPr>
        <w:pStyle w:val="BodyText"/>
      </w:pPr>
      <w:r>
        <w:t xml:space="preserve">+27%</w:t>
      </w:r>
    </w:p>
    <w:p>
      <w:pPr>
        <w:pStyle w:val="BodyText"/>
      </w:pPr>
      <w:r>
        <w:t xml:space="preserve">Total Welder Sales (Yangon)</w:t>
      </w:r>
    </w:p>
    <w:p>
      <w:pPr>
        <w:pStyle w:val="BodyText"/>
      </w:pPr>
      <w:r>
        <w:t xml:space="preserve">299</w:t>
      </w:r>
    </w:p>
    <w:p>
      <w:pPr>
        <w:pStyle w:val="BodyText"/>
      </w:pPr>
      <w:r>
        <w:t xml:space="preserve">372</w:t>
      </w:r>
    </w:p>
    <w:p>
      <w:pPr>
        <w:pStyle w:val="BodyText"/>
      </w:pPr>
      <w:r>
        <w:t xml:space="preserve">472</w:t>
      </w:r>
    </w:p>
    <w:p>
      <w:pPr>
        <w:pStyle w:val="BodyText"/>
      </w:pPr>
      <w:r>
        <w:t xml:space="preserve">+38.5%</w:t>
      </w:r>
    </w:p>
    <w:p>
      <w:pPr>
        <w:pStyle w:val="BodyText"/>
      </w:pPr>
      <w:r>
        <w:t xml:space="preserve">The</w:t>
      </w:r>
      <w:r>
        <w:t xml:space="preserve"> </w:t>
      </w:r>
      <w:r>
        <w:rPr>
          <w:bCs/>
          <w:b/>
        </w:rPr>
        <w:t xml:space="preserve">Sales Report</w:t>
      </w:r>
      <w:r>
        <w:t xml:space="preserve"> </w:t>
      </w:r>
      <w:r>
        <w:t xml:space="preserve">data confirms Yangon's dominance in Myanmar's welding equipment market, contributing 89% of national sales volume despite representing only 28% of the country's total population. Notably, Q3 2023 saw record-breaking demand as the rainy season concluded and construction accelerated. Our</w:t>
      </w:r>
      <w:r>
        <w:t xml:space="preserve"> </w:t>
      </w:r>
      <w:r>
        <w:rPr>
          <w:bCs/>
          <w:b/>
        </w:rPr>
        <w:t xml:space="preserve">Welder</w:t>
      </w:r>
      <w:r>
        <w:t xml:space="preserve"> </w:t>
      </w:r>
      <w:r>
        <w:t xml:space="preserve">sales team reported a significant uptick in orders from shipyards (17% increase) and industrial maintenance contractors (29% growth), directly tied to Yangon's expanding logistics infrastructure.</w:t>
      </w:r>
    </w:p>
    <w:bookmarkEnd w:id="22"/>
    <w:bookmarkStart w:id="23" w:name="X510879c333f1edd39357779fb1cd606ad16d189"/>
    <w:p>
      <w:pPr>
        <w:pStyle w:val="Heading2"/>
      </w:pPr>
      <w:r>
        <w:t xml:space="preserve">IV. Key Drivers of Success in Myanmar Yangon</w:t>
      </w:r>
    </w:p>
    <w:p>
      <w:pPr>
        <w:numPr>
          <w:ilvl w:val="0"/>
          <w:numId w:val="1001"/>
        </w:numPr>
        <w:pStyle w:val="Compact"/>
      </w:pPr>
      <w:r>
        <w:rPr>
          <w:bCs/>
          <w:b/>
        </w:rPr>
        <w:t xml:space="preserve">Infrastructure Momentum:</w:t>
      </w:r>
      <w:r>
        <w:t xml:space="preserve"> </w:t>
      </w:r>
      <w:r>
        <w:t xml:space="preserve">Over 30 major construction projects underway in Yangon City and Greater Yangon Area require continuous welding services, creating consistent equipment demand.</w:t>
      </w:r>
    </w:p>
    <w:p>
      <w:pPr>
        <w:numPr>
          <w:ilvl w:val="0"/>
          <w:numId w:val="1001"/>
        </w:numPr>
        <w:pStyle w:val="Compact"/>
      </w:pPr>
      <w:r>
        <w:rPr>
          <w:bCs/>
          <w:b/>
        </w:rPr>
        <w:t xml:space="preserve">Localized Service Network:</w:t>
      </w:r>
      <w:r>
        <w:t xml:space="preserve"> </w:t>
      </w:r>
      <w:r>
        <w:t xml:space="preserve">Our new Yangon service center (opened Q1 2023) reduced repair wait times from 14 days to under 72 hours, directly boosting customer retention by 41% in the region.</w:t>
      </w:r>
    </w:p>
    <w:p>
      <w:pPr>
        <w:numPr>
          <w:ilvl w:val="0"/>
          <w:numId w:val="1001"/>
        </w:numPr>
        <w:pStyle w:val="Compact"/>
      </w:pPr>
      <w:r>
        <w:rPr>
          <w:bCs/>
          <w:b/>
        </w:rPr>
        <w:t xml:space="preserve">Currency Stability Advantage:</w:t>
      </w:r>
      <w:r>
        <w:t xml:space="preserve"> </w:t>
      </w:r>
      <w:r>
        <w:t xml:space="preserve">The Myanmar Kyat's recent stability (±3% fluctuation vs. USD) has enabled predictable pricing for local buyers, unlike other Southeast Asian markets with high volatility.</w:t>
      </w:r>
    </w:p>
    <w:p>
      <w:pPr>
        <w:numPr>
          <w:ilvl w:val="0"/>
          <w:numId w:val="1001"/>
        </w:numPr>
        <w:pStyle w:val="Compact"/>
      </w:pPr>
      <w:r>
        <w:rPr>
          <w:bCs/>
          <w:b/>
        </w:rPr>
        <w:t xml:space="preserve">Government Incentives:</w:t>
      </w:r>
      <w:r>
        <w:t xml:space="preserve"> </w:t>
      </w:r>
      <w:r>
        <w:t xml:space="preserve">New tax exemptions for industrial equipment under Myanmar's "Investment Promotion Act 2022" specifically target Yangon-based manufacturers, accelerating our sales cycle by 18%.</w:t>
      </w:r>
    </w:p>
    <w:bookmarkEnd w:id="23"/>
    <w:bookmarkStart w:id="24" w:name="v.-market-challenges-in-myanmar-yangon"/>
    <w:p>
      <w:pPr>
        <w:pStyle w:val="Heading2"/>
      </w:pPr>
      <w:r>
        <w:t xml:space="preserve">V. Market Challenges in Myanmar Yangon</w:t>
      </w:r>
    </w:p>
    <w:p>
      <w:pPr>
        <w:pStyle w:val="FirstParagraph"/>
      </w:pPr>
      <w:r>
        <w:t xml:space="preserve">Despite strong growth, we face unique hurdles in this market:</w:t>
      </w:r>
    </w:p>
    <w:p>
      <w:pPr>
        <w:numPr>
          <w:ilvl w:val="0"/>
          <w:numId w:val="1002"/>
        </w:numPr>
        <w:pStyle w:val="Compact"/>
      </w:pPr>
      <w:r>
        <w:rPr>
          <w:bCs/>
          <w:b/>
        </w:rPr>
        <w:t xml:space="preserve">Logistics Constraints:</w:t>
      </w:r>
      <w:r>
        <w:t xml:space="preserve"> </w:t>
      </w:r>
      <w:r>
        <w:t xml:space="preserve">Inefficient port operations at Yangon Port cause 15-20 day delays for imported parts. We've mitigated this by establishing a local spare parts warehouse (operational since May 2023), reducing part procurement time to 48 hours.</w:t>
      </w:r>
    </w:p>
    <w:p>
      <w:pPr>
        <w:numPr>
          <w:ilvl w:val="0"/>
          <w:numId w:val="1002"/>
        </w:numPr>
        <w:pStyle w:val="Compact"/>
      </w:pPr>
      <w:r>
        <w:rPr>
          <w:bCs/>
          <w:b/>
        </w:rPr>
        <w:t xml:space="preserve">Technical Skill Gaps:</w:t>
      </w:r>
      <w:r>
        <w:t xml:space="preserve"> </w:t>
      </w:r>
      <w:r>
        <w:t xml:space="preserve">Only 17% of Yangon welders hold certified training. Our "Welder Academy" initiative (partnering with Yangon Technical University) trained 215 local technicians in Q3, directly addressing a critical sales barrier.</w:t>
      </w:r>
    </w:p>
    <w:p>
      <w:pPr>
        <w:numPr>
          <w:ilvl w:val="0"/>
          <w:numId w:val="1002"/>
        </w:numPr>
        <w:pStyle w:val="Compact"/>
      </w:pPr>
      <w:r>
        <w:rPr>
          <w:bCs/>
          <w:b/>
        </w:rPr>
        <w:t xml:space="preserve">Price Sensitivity:</w:t>
      </w:r>
      <w:r>
        <w:t xml:space="preserve"> </w:t>
      </w:r>
      <w:r>
        <w:t xml:space="preserve">Budget-conscious SMEs prefer imported Chinese equipment despite lower durability. We counter this through financing partnerships with Myanmar Commercial Bank offering 0% interest for 6 months on ProWeld units.</w:t>
      </w:r>
    </w:p>
    <w:bookmarkEnd w:id="24"/>
    <w:bookmarkStart w:id="25" w:name="X4b2e53a4b30a124f01d6e6a7f4d857d4b64eeca"/>
    <w:p>
      <w:pPr>
        <w:pStyle w:val="Heading2"/>
      </w:pPr>
      <w:r>
        <w:t xml:space="preserve">VI. Strategic Recommendations for Myanmar Yangon</w:t>
      </w:r>
    </w:p>
    <w:p>
      <w:pPr>
        <w:pStyle w:val="FirstParagraph"/>
      </w:pPr>
      <w:r>
        <w:t xml:space="preserve">Based on this</w:t>
      </w:r>
      <w:r>
        <w:t xml:space="preserve"> </w:t>
      </w:r>
      <w:r>
        <w:rPr>
          <w:bCs/>
          <w:b/>
        </w:rPr>
        <w:t xml:space="preserve">Sales Report</w:t>
      </w:r>
      <w:r>
        <w:t xml:space="preserve">, we recommend:</w:t>
      </w:r>
    </w:p>
    <w:p>
      <w:pPr>
        <w:numPr>
          <w:ilvl w:val="0"/>
          <w:numId w:val="1003"/>
        </w:numPr>
        <w:pStyle w:val="Compact"/>
      </w:pPr>
      <w:r>
        <w:rPr>
          <w:bCs/>
          <w:b/>
        </w:rPr>
        <w:t xml:space="preserve">Expand Yangon Service Hubs:</w:t>
      </w:r>
      <w:r>
        <w:t xml:space="preserve"> </w:t>
      </w:r>
      <w:r>
        <w:t xml:space="preserve">Open a second technical center in Thilawa SEZ by Q1 2024 to serve the 63% of new manufacturing clients located beyond Yangon City limits.</w:t>
      </w:r>
    </w:p>
    <w:p>
      <w:pPr>
        <w:numPr>
          <w:ilvl w:val="0"/>
          <w:numId w:val="1003"/>
        </w:numPr>
        <w:pStyle w:val="Compact"/>
      </w:pPr>
      <w:r>
        <w:rPr>
          <w:bCs/>
          <w:b/>
        </w:rPr>
        <w:t xml:space="preserve">Launch "Yangon Builder" Package:</w:t>
      </w:r>
      <w:r>
        <w:t xml:space="preserve"> </w:t>
      </w:r>
      <w:r>
        <w:t xml:space="preserve">Bundle ProWeld 5000 with certified training + free parts kit for first-time buyers in industrial zones. Pilot this in October at the Yangon Industrial Expo.</w:t>
      </w:r>
    </w:p>
    <w:p>
      <w:pPr>
        <w:numPr>
          <w:ilvl w:val="0"/>
          <w:numId w:val="1003"/>
        </w:numPr>
        <w:pStyle w:val="Compact"/>
      </w:pPr>
      <w:r>
        <w:rPr>
          <w:bCs/>
          <w:b/>
        </w:rPr>
        <w:t xml:space="preserve">Leverage Government Partnerships:</w:t>
      </w:r>
      <w:r>
        <w:t xml:space="preserve"> </w:t>
      </w:r>
      <w:r>
        <w:t xml:space="preserve">Collaborate with Myanmar's Department of Industry to sponsor welding competitions at vocational schools, building brand recognition among future technicians.</w:t>
      </w:r>
    </w:p>
    <w:p>
      <w:pPr>
        <w:numPr>
          <w:ilvl w:val="0"/>
          <w:numId w:val="1003"/>
        </w:numPr>
        <w:pStyle w:val="Compact"/>
      </w:pPr>
      <w:r>
        <w:rPr>
          <w:bCs/>
          <w:b/>
        </w:rPr>
        <w:t xml:space="preserve">Develop Local Assembly:</w:t>
      </w:r>
      <w:r>
        <w:t xml:space="preserve"> </w:t>
      </w:r>
      <w:r>
        <w:t xml:space="preserve">Initiate a "Build-in-Yangon" program for 30% of components by Q2 2024, reducing import costs by 18% while creating local jobs—addressing both economic and regulatory interests.</w:t>
      </w:r>
    </w:p>
    <w:bookmarkEnd w:id="25"/>
    <w:bookmarkStart w:id="26" w:name="X244d827ff7ef63722635418df8f4caa2fa680c2"/>
    <w:p>
      <w:pPr>
        <w:pStyle w:val="Heading2"/>
      </w:pPr>
      <w:r>
        <w:t xml:space="preserve">VII. Future Outlook: Myanmar Yangon Welder Market Projections</w:t>
      </w:r>
    </w:p>
    <w:p>
      <w:pPr>
        <w:pStyle w:val="FirstParagraph"/>
      </w:pPr>
      <w:r>
        <w:t xml:space="preserve">Yangon's welding equipment market is projected to grow at 34% CAGR through 2026, driven by:</w:t>
      </w:r>
    </w:p>
    <w:p>
      <w:pPr>
        <w:numPr>
          <w:ilvl w:val="0"/>
          <w:numId w:val="1004"/>
        </w:numPr>
        <w:pStyle w:val="Compact"/>
      </w:pPr>
      <w:r>
        <w:t xml:space="preserve">Phase 1 completion of Yangon Metro Rail Project (2025), requiring 8,000+ welder-hours</w:t>
      </w:r>
    </w:p>
    <w:p>
      <w:pPr>
        <w:numPr>
          <w:ilvl w:val="0"/>
          <w:numId w:val="1004"/>
        </w:numPr>
        <w:pStyle w:val="Compact"/>
      </w:pPr>
      <w:r>
        <w:t xml:space="preserve">Rising demand for LNG infrastructure development near Yangon</w:t>
      </w:r>
    </w:p>
    <w:p>
      <w:pPr>
        <w:numPr>
          <w:ilvl w:val="0"/>
          <w:numId w:val="1004"/>
        </w:numPr>
        <w:pStyle w:val="Compact"/>
      </w:pPr>
      <w:r>
        <w:t xml:space="preserve">Government's "Digital Myanmar" initiative creating new manufacturing facilities</w:t>
      </w:r>
    </w:p>
    <w:p>
      <w:pPr>
        <w:pStyle w:val="FirstParagraph"/>
      </w:pPr>
      <w:r>
        <w:t xml:space="preserve">Our sales forecast indicates a potential 52% increase in Yangon welder sales by Q4 2024, making this market our single largest opportunity in Southeast Asia. The strategic focus must remain on building local capacity—both technical and service-oriented—to sustain growth beyond the current infrastructure boom.</w:t>
      </w:r>
    </w:p>
    <w:bookmarkEnd w:id="26"/>
    <w:bookmarkStart w:id="27" w:name="viii.-conclusion"/>
    <w:p>
      <w:pPr>
        <w:pStyle w:val="Heading2"/>
      </w:pPr>
      <w:r>
        <w:t xml:space="preserve">VIII. Conclusion</w:t>
      </w:r>
    </w:p>
    <w:p>
      <w:pPr>
        <w:pStyle w:val="FirstParagraph"/>
      </w:pPr>
      <w:r>
        <w:t xml:space="preserve">This Sales Report unequivocally establishes Myanmar Yangon as the epicenter of welding equipment demand within Myanmar's industrial landscape. The robust performance of our</w:t>
      </w:r>
      <w:r>
        <w:t xml:space="preserve"> </w:t>
      </w:r>
      <w:r>
        <w:rPr>
          <w:bCs/>
          <w:b/>
        </w:rPr>
        <w:t xml:space="preserve">Welder</w:t>
      </w:r>
      <w:r>
        <w:t xml:space="preserve"> </w:t>
      </w:r>
      <w:r>
        <w:t xml:space="preserve">product line—especially in high-value segments like AC/DC inverters—demonstrates that strategic localization, coupled with targeted investment in service infrastructure, yields exceptional returns. As Yangon continues its transformation into a $15 billion manufacturing hub (World Bank 2023), our market position will directly influence global sales trajectory. We recommend allocating 65% of Myanmar's R&amp;D budget to Yangon-specific product adaptations for the next fiscal year, ensuring we capture the full potential of this critical</w:t>
      </w:r>
      <w:r>
        <w:t xml:space="preserve"> </w:t>
      </w:r>
      <w:r>
        <w:rPr>
          <w:bCs/>
          <w:b/>
        </w:rPr>
        <w:t xml:space="preserve">Welder</w:t>
      </w:r>
      <w:r>
        <w:t xml:space="preserve"> </w:t>
      </w:r>
      <w:r>
        <w:t xml:space="preserve">market. The future is welded in Yangon—literally and figuratively.</w:t>
      </w:r>
    </w:p>
    <w:p>
      <w:pPr>
        <w:pStyle w:val="BodyText"/>
      </w:pPr>
      <w:r>
        <w:rPr>
          <w:iCs/>
          <w:i/>
        </w:rPr>
        <w:t xml:space="preserve">This Sales Report was prepared with exclusive data from Myanmar Ministry of Industry, Yangon Chamber of Commerce, and internal sales analytics (Q1-Q3 2023). All figures are subject to verification by local business authorities as required by Myanmar law.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Equipment Market Analysis - Myanmar Yangon</dc:title>
  <dc:creator/>
  <dc:language>en</dc:language>
  <cp:keywords/>
  <dcterms:created xsi:type="dcterms:W3CDTF">2026-07-21T09:11:07Z</dcterms:created>
  <dcterms:modified xsi:type="dcterms:W3CDTF">2026-07-21T09:11:07Z</dcterms:modified>
</cp:coreProperties>
</file>

<file path=docProps/custom.xml><?xml version="1.0" encoding="utf-8"?>
<Properties xmlns="http://schemas.openxmlformats.org/officeDocument/2006/custom-properties" xmlns:vt="http://schemas.openxmlformats.org/officeDocument/2006/docPropsVTypes"/>
</file>