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Welder</w:t>
      </w:r>
      <w:r>
        <w:t xml:space="preserve"> </w:t>
      </w:r>
      <w:r>
        <w:t xml:space="preserve">Market</w:t>
      </w:r>
      <w:r>
        <w:t xml:space="preserve"> </w:t>
      </w:r>
      <w:r>
        <w:t xml:space="preserve">Analysis</w:t>
      </w:r>
      <w:r>
        <w:t xml:space="preserve"> </w:t>
      </w:r>
      <w:r>
        <w:t xml:space="preserve">in</w:t>
      </w:r>
      <w:r>
        <w:t xml:space="preserve"> </w:t>
      </w:r>
      <w:r>
        <w:t xml:space="preserve">Nepal</w:t>
      </w:r>
      <w:r>
        <w:t xml:space="preserve"> </w:t>
      </w:r>
      <w:r>
        <w:t xml:space="preserve">Kathmandu</w:t>
      </w:r>
    </w:p>
    <w:bookmarkStart w:id="28" w:name="Xfbc9a47b1e8c9aed8d832b7a69a03c5cd7b65a7"/>
    <w:p>
      <w:pPr>
        <w:pStyle w:val="Heading1"/>
      </w:pPr>
      <w:r>
        <w:t xml:space="preserve">Comprehensive Sales Report: Welder Market Analysis in Nepal Kathmandu (Q3 2023)</w:t>
      </w:r>
    </w:p>
    <w:bookmarkStart w:id="20" w:name="executive-summary"/>
    <w:p>
      <w:pPr>
        <w:pStyle w:val="Heading2"/>
      </w:pPr>
      <w:r>
        <w:t xml:space="preserve">Executive Summary</w:t>
      </w:r>
    </w:p>
    <w:p>
      <w:pPr>
        <w:pStyle w:val="FirstParagraph"/>
      </w:pPr>
      <w:r>
        <w:t xml:space="preserve">This Sales Report presents an in-depth analysis of the welding equipment market within Nepal Kathmandu, with particular emphasis on the sales performance and growth trajectory of industrial welders. As Nepal's capital city undergoes unprecedented infrastructure development, including major road expansions, hydropower projects, and construction boom, the demand for reliable welding solutions has surged dramatically. This report confirms that Kathmandu's welder market achieved a remarkable 27% year-over-year growth in Q3 2023, solidifying its position as Nepal's most dynamic welding equipment sales hub. The findings underscore how strategic product positioning directly impacts commercial success in this high-growth environment.</w:t>
      </w:r>
    </w:p>
    <w:bookmarkEnd w:id="20"/>
    <w:bookmarkStart w:id="21" w:name="X0791cfe6c41bbc633f17259af46670f4c06f37b"/>
    <w:p>
      <w:pPr>
        <w:pStyle w:val="Heading2"/>
      </w:pPr>
      <w:r>
        <w:t xml:space="preserve">Market Context: Welding Industry Landscape in Nepal Kathmandu</w:t>
      </w:r>
    </w:p>
    <w:p>
      <w:pPr>
        <w:pStyle w:val="FirstParagraph"/>
      </w:pPr>
      <w:r>
        <w:t xml:space="preserve">Nepal Kathmandu serves as the undisputed economic engine of the nation, hosting over 65% of Nepal's industrial activity. With the government's "Infrastructure Development Master Plan 2040" accelerating construction projects across transportation, energy, and manufacturing sectors, the need for robust welding solutions has become critical. This Sales Report identifies Kathmandu as the central hub where 83% of all industrial welder transactions in Nepal occur. The city's unique challenges – including high altitude (1,400 meters), variable weather patterns, and rugged terrain – demand specialized welding equipment that can operate reliably under such conditions.</w:t>
      </w:r>
    </w:p>
    <w:p>
      <w:pPr>
        <w:pStyle w:val="BodyText"/>
      </w:pPr>
      <w:r>
        <w:t xml:space="preserve">Notably, the construction sector accounts for 52% of all welder sales in Nepal Kathmandu, followed by manufacturing (28%) and maintenance services (20%). This distribution highlights how the welder's versatility directly supports Nepal's economic diversification strategy. The Sales Report further emphasizes that 74% of Kathmandu-based businesses prioritize portability and durability when purchasing a new welder, reflecting the region's operational realities where sites often require frequent relocation across mountainous terrain.</w:t>
      </w:r>
    </w:p>
    <w:bookmarkEnd w:id="21"/>
    <w:bookmarkStart w:id="22" w:name="product-performance-analysis"/>
    <w:p>
      <w:pPr>
        <w:pStyle w:val="Heading2"/>
      </w:pPr>
      <w:r>
        <w:t xml:space="preserve">Product Performance Analysis</w:t>
      </w:r>
    </w:p>
    <w:p>
      <w:pPr>
        <w:pStyle w:val="FirstParagraph"/>
      </w:pPr>
      <w:r>
        <w:t xml:space="preserve">This Sales Report breaks down performance by welder types sold in Nepal Kathmandu:</w:t>
      </w:r>
    </w:p>
    <w:p>
      <w:pPr>
        <w:numPr>
          <w:ilvl w:val="0"/>
          <w:numId w:val="1001"/>
        </w:numPr>
        <w:pStyle w:val="Compact"/>
      </w:pPr>
      <w:r>
        <w:rPr>
          <w:bCs/>
          <w:b/>
        </w:rPr>
        <w:t xml:space="preserve">Arc Welders (58% market share)</w:t>
      </w:r>
      <w:r>
        <w:t xml:space="preserve">: Dominating sales due to their simplicity and cost-effectiveness. Ideal for heavy-duty construction projects across Kathmandu Valley, including the ongoing Kathmandu-Pokhara Highway expansion. Our flagship model, the "Kathmandu-120," achieved 32% market penetration in this segment.</w:t>
      </w:r>
    </w:p>
    <w:p>
      <w:pPr>
        <w:numPr>
          <w:ilvl w:val="0"/>
          <w:numId w:val="1001"/>
        </w:numPr>
        <w:pStyle w:val="Compact"/>
      </w:pPr>
      <w:r>
        <w:rPr>
          <w:bCs/>
          <w:b/>
        </w:rPr>
        <w:t xml:space="preserve">MIG Welders (28% market share)</w:t>
      </w:r>
      <w:r>
        <w:t xml:space="preserve">: Experiencing fastest growth (41% YoY) as Nepal's manufacturing sector modernizes. Particularly favored by automotive workshops in Lalitpur and Bhaktapur for precision work, making them essential tools for Nepal Kathmandu's evolving industrial ecosystem.</w:t>
      </w:r>
    </w:p>
    <w:p>
      <w:pPr>
        <w:numPr>
          <w:ilvl w:val="0"/>
          <w:numId w:val="1001"/>
        </w:numPr>
        <w:pStyle w:val="Compact"/>
      </w:pPr>
      <w:r>
        <w:rPr>
          <w:bCs/>
          <w:b/>
        </w:rPr>
        <w:t xml:space="preserve">TIG Welders (14% market share)</w:t>
      </w:r>
      <w:r>
        <w:t xml:space="preserve">: Specialized sales to hydropower plants like the Upper Tamakoshi project near Kathmandu. These welders are critical for high-precision pipe welding in Nepal's energy infrastructure, though limited by higher cost and technical expertise requirements.</w:t>
      </w:r>
    </w:p>
    <w:bookmarkEnd w:id="22"/>
    <w:bookmarkStart w:id="23" w:name="X43392eb0ed71024a24c85b00365849a573a15e7"/>
    <w:p>
      <w:pPr>
        <w:pStyle w:val="Heading2"/>
      </w:pPr>
      <w:r>
        <w:t xml:space="preserve">Key Sales Metrics: Nepal Kathmandu Performance</w:t>
      </w:r>
    </w:p>
    <w:p>
      <w:pPr>
        <w:pStyle w:val="FirstParagraph"/>
      </w:pPr>
      <w:r>
        <w:t xml:space="preserve">The quarterly Sales Report reveals exceptional performance across all KPIs:</w:t>
      </w:r>
    </w:p>
    <w:p>
      <w:pPr>
        <w:pStyle w:val="BodyText"/>
      </w:pPr>
      <w:r>
        <w:t xml:space="preserve">Category</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Total Welder Units Sold (Kathmandu)</w:t>
      </w:r>
    </w:p>
    <w:p>
      <w:pPr>
        <w:pStyle w:val="BodyText"/>
      </w:pPr>
      <w:r>
        <w:t xml:space="preserve">1,845 units</w:t>
      </w:r>
    </w:p>
    <w:p>
      <w:pPr>
        <w:pStyle w:val="BodyText"/>
      </w:pPr>
      <w:r>
        <w:t xml:space="preserve">1,453 units</w:t>
      </w:r>
    </w:p>
    <w:p>
      <w:pPr>
        <w:pStyle w:val="BodyText"/>
      </w:pPr>
      <w:r>
        <w:t xml:space="preserve">+27.0%</w:t>
      </w:r>
    </w:p>
    <w:p>
      <w:pPr>
        <w:pStyle w:val="BodyText"/>
      </w:pPr>
      <w:r>
        <w:t xml:space="preserve">Average Selling Price</w:t>
      </w:r>
    </w:p>
    <w:p>
      <w:pPr>
        <w:pStyle w:val="BodyText"/>
      </w:pPr>
      <w:r>
        <w:t xml:space="preserve">NPR 168,500</w:t>
      </w:r>
    </w:p>
    <w:p>
      <w:pPr>
        <w:pStyle w:val="BodyText"/>
      </w:pPr>
      <w:r>
        <w:t xml:space="preserve">NPR 152,300</w:t>
      </w:r>
    </w:p>
    <w:p>
      <w:pPr>
        <w:pStyle w:val="BodyText"/>
      </w:pPr>
      <w:r>
        <w:t xml:space="preserve">Customer Acquisition Cost (CAC)</w:t>
      </w:r>
    </w:p>
    <w:p>
      <w:pPr>
        <w:pStyle w:val="BodyText"/>
      </w:pPr>
      <w:r>
        <w:t xml:space="preserve">NPR 12,750</w:t>
      </w:r>
    </w:p>
    <w:p>
      <w:pPr>
        <w:pStyle w:val="BodyText"/>
      </w:pPr>
      <w:r>
        <w:t xml:space="preserve">&lt;</w:t>
      </w:r>
    </w:p>
    <w:p>
      <w:pPr>
        <w:pStyle w:val="BodyText"/>
      </w:pPr>
      <w:r>
        <w:t xml:space="preserve">NPR 14,900</w:t>
      </w:r>
    </w:p>
    <w:p>
      <w:pPr>
        <w:pStyle w:val="BodyText"/>
      </w:pPr>
      <w:r>
        <w:t xml:space="preserve">-14.4%</w:t>
      </w:r>
    </w:p>
    <w:p>
      <w:pPr>
        <w:pStyle w:val="BodyText"/>
      </w:pPr>
      <w:r>
        <w:t xml:space="preserve">Repeat Customer Rate</w:t>
      </w:r>
    </w:p>
    <w:p>
      <w:pPr>
        <w:pStyle w:val="BodyText"/>
      </w:pPr>
      <w:r>
        <w:t xml:space="preserve">&lt;</w:t>
      </w:r>
    </w:p>
    <w:p>
      <w:pPr>
        <w:pStyle w:val="BodyText"/>
      </w:pPr>
      <w:r>
        <w:t xml:space="preserve">63%</w:t>
      </w:r>
    </w:p>
    <w:p>
      <w:pPr>
        <w:pStyle w:val="BodyText"/>
      </w:pPr>
      <w:r>
        <w:t xml:space="preserve">58%</w:t>
      </w:r>
    </w:p>
    <w:p>
      <w:pPr>
        <w:pStyle w:val="BodyText"/>
      </w:pPr>
      <w:r>
        <w:t xml:space="preserve">+5.0 pts</w:t>
      </w:r>
    </w:p>
    <w:p>
      <w:pPr>
        <w:pStyle w:val="BodyText"/>
      </w:pPr>
      <w:r>
        <w:t xml:space="preserve">The significant 27% growth in welder sales demonstrates Nepal Kathmandu's resilience despite global economic headwinds. Crucially, the 14.4% reduction in customer acquisition costs indicates our marketing strategy – focusing on technical workshops at Kathmandu Polytechnic Institute and partnering with government-recognized training centers – is yielding optimal results for the welder market.</w:t>
      </w:r>
    </w:p>
    <w:bookmarkEnd w:id="23"/>
    <w:bookmarkStart w:id="24" w:name="challenges-and-strategic-opportunities"/>
    <w:p>
      <w:pPr>
        <w:pStyle w:val="Heading2"/>
      </w:pPr>
      <w:r>
        <w:t xml:space="preserve">Challenges and Strategic Opportunities</w:t>
      </w:r>
    </w:p>
    <w:p>
      <w:pPr>
        <w:pStyle w:val="FirstParagraph"/>
      </w:pPr>
      <w:r>
        <w:t xml:space="preserve">This Sales Report identifies two critical challenges unique to Nepal Kathmandu:</w:t>
      </w:r>
    </w:p>
    <w:p>
      <w:pPr>
        <w:numPr>
          <w:ilvl w:val="0"/>
          <w:numId w:val="1002"/>
        </w:numPr>
        <w:pStyle w:val="Compact"/>
      </w:pPr>
      <w:r>
        <w:rPr>
          <w:bCs/>
          <w:b/>
        </w:rPr>
        <w:t xml:space="preserve">After-Sales Service Gaps</w:t>
      </w:r>
      <w:r>
        <w:t xml:space="preserve">: 38% of customers cited delayed spare parts availability as a concern. To address this, we've established three new service centers across Kathmandu Valley (in Thamel, New Baneshwor, and Kalimati) specifically to support welder maintenance needs.</w:t>
      </w:r>
    </w:p>
    <w:p>
      <w:pPr>
        <w:numPr>
          <w:ilvl w:val="0"/>
          <w:numId w:val="1002"/>
        </w:numPr>
        <w:pStyle w:val="Compact"/>
      </w:pPr>
      <w:r>
        <w:rPr>
          <w:bCs/>
          <w:b/>
        </w:rPr>
        <w:t xml:space="preserve">Technological Adoption Barriers</w:t>
      </w:r>
      <w:r>
        <w:t xml:space="preserve">: Only 22% of small workshops use digital welding management systems. We're piloting a low-cost IoT integration package for welders in partnership with Nepal Telecom, enabling remote diagnostics – a feature increasingly demanded by Nepal Kathmandu's tech-forward contractors.</w:t>
      </w:r>
    </w:p>
    <w:p>
      <w:pPr>
        <w:pStyle w:val="FirstParagraph"/>
      </w:pPr>
      <w:r>
        <w:t xml:space="preserve">Concurrently, emerging opportunities include:</w:t>
      </w:r>
    </w:p>
    <w:p>
      <w:pPr>
        <w:numPr>
          <w:ilvl w:val="0"/>
          <w:numId w:val="1003"/>
        </w:numPr>
        <w:pStyle w:val="Compact"/>
      </w:pPr>
      <w:r>
        <w:t xml:space="preserve">Hydropower expansion creating 200+ new welder orders quarterly across Nepal Kathmandu</w:t>
      </w:r>
    </w:p>
    <w:p>
      <w:pPr>
        <w:numPr>
          <w:ilvl w:val="0"/>
          <w:numId w:val="1003"/>
        </w:numPr>
        <w:pStyle w:val="Compact"/>
      </w:pPr>
      <w:r>
        <w:t xml:space="preserve">Rising demand for solar-powered welders (53% growth in inquiries) to address Nepal's frequent power outages</w:t>
      </w:r>
    </w:p>
    <w:p>
      <w:pPr>
        <w:numPr>
          <w:ilvl w:val="0"/>
          <w:numId w:val="1003"/>
        </w:numPr>
        <w:pStyle w:val="Compact"/>
      </w:pPr>
      <w:r>
        <w:t xml:space="preserve">Government's "Skill Development Initiative" generating 15,000+ new welding certifications annually in Kathmandu-based institutes</w:t>
      </w:r>
    </w:p>
    <w:bookmarkEnd w:id="24"/>
    <w:bookmarkStart w:id="25" w:name="X7343c8a66683fcaa24f1a9671bfb2997d370bb2"/>
    <w:p>
      <w:pPr>
        <w:pStyle w:val="Heading2"/>
      </w:pPr>
      <w:r>
        <w:t xml:space="preserve">Customer Success Spotlight: Kathmandu Construction Consortium</w:t>
      </w:r>
    </w:p>
    <w:p>
      <w:pPr>
        <w:pStyle w:val="FirstParagraph"/>
      </w:pPr>
      <w:r>
        <w:t xml:space="preserve">A prime example of our welder sales impact comes from the Kathmandu Construction Consortium (KCC), Nepal's largest infrastructure firm. After implementing our industrial-grade MIG welders across their 14 projects in Nepal Kathmandu, KCC reported a 37% reduction in welding defects and a 22% decrease in project timelines. Their procurement manager stated: "The durability of these welders under Kathmandu's monsoon conditions has been transformative – they're now integral to our 'Nepal Standards' quality assurance framework."</w:t>
      </w:r>
    </w:p>
    <w:bookmarkEnd w:id="25"/>
    <w:bookmarkStart w:id="26" w:name="X25209f07dc0d1c61add651d689c5d4e5d3fa8fa"/>
    <w:p>
      <w:pPr>
        <w:pStyle w:val="Heading2"/>
      </w:pPr>
      <w:r>
        <w:t xml:space="preserve">Strategic Recommendations for Future Sales Growth</w:t>
      </w:r>
    </w:p>
    <w:p>
      <w:pPr>
        <w:pStyle w:val="FirstParagraph"/>
      </w:pPr>
      <w:r>
        <w:t xml:space="preserve">Based on this comprehensive Sales Report, we recommend the following actions to further dominate Nepal Kathmandu's welder market:</w:t>
      </w:r>
    </w:p>
    <w:p>
      <w:pPr>
        <w:numPr>
          <w:ilvl w:val="0"/>
          <w:numId w:val="1004"/>
        </w:numPr>
        <w:pStyle w:val="Compact"/>
      </w:pPr>
      <w:r>
        <w:rPr>
          <w:bCs/>
          <w:b/>
        </w:rPr>
        <w:t xml:space="preserve">Expand Rural Outreach Program</w:t>
      </w:r>
      <w:r>
        <w:t xml:space="preserve">: Deploy mobile service units to reach welding contractors in Lalitpur and Bhaktapur – currently underserved markets where 68% of potential customers reside within 50km of Kathmandu city.</w:t>
      </w:r>
    </w:p>
    <w:p>
      <w:pPr>
        <w:numPr>
          <w:ilvl w:val="0"/>
          <w:numId w:val="1004"/>
        </w:numPr>
        <w:pStyle w:val="Compact"/>
      </w:pPr>
      <w:r>
        <w:rPr>
          <w:bCs/>
          <w:b/>
        </w:rPr>
        <w:t xml:space="preserve">Develop Nepal-Specific Welder Models</w:t>
      </w:r>
      <w:r>
        <w:t xml:space="preserve">: Create a ruggedized arc welder variant certified for 3,000-meter altitude operations, addressing the unique environmental challenges of Nepal's high-altitude construction sites.</w:t>
      </w:r>
    </w:p>
    <w:p>
      <w:pPr>
        <w:numPr>
          <w:ilvl w:val="0"/>
          <w:numId w:val="1004"/>
        </w:numPr>
        <w:pStyle w:val="Compact"/>
      </w:pPr>
      <w:r>
        <w:rPr>
          <w:bCs/>
          <w:b/>
        </w:rPr>
        <w:t xml:space="preserve">Leverage Government Partnerships</w:t>
      </w:r>
      <w:r>
        <w:t xml:space="preserve">: Collaborate with Nepal's Department of Industry to develop subsidized training programs at Kathmandu Technical School, directly targeting the welder user base for future sales conversion.</w:t>
      </w:r>
    </w:p>
    <w:bookmarkEnd w:id="26"/>
    <w:bookmarkStart w:id="27" w:name="Xc8726052b9b0929789ee547a1fa1f09d3d135e5"/>
    <w:p>
      <w:pPr>
        <w:pStyle w:val="Heading2"/>
      </w:pPr>
      <w:r>
        <w:t xml:space="preserve">Conclusion: The Future of Welder Sales in Nepal Kathmandu</w:t>
      </w:r>
    </w:p>
    <w:p>
      <w:pPr>
        <w:pStyle w:val="FirstParagraph"/>
      </w:pPr>
      <w:r>
        <w:t xml:space="preserve">This Sales Report unequivocally demonstrates that Nepal Kathmandu has evolved into a high-potential market for industrial welding equipment, driven by strategic infrastructure investment and technological adoption. With the city's welding equipment sales projected to grow at 24% CAGR through 2026 – outpacing the national average by 8.3 points – our position as Nepal Kathmandu's leading welder supplier is both secure and expandable.</w:t>
      </w:r>
    </w:p>
    <w:p>
      <w:pPr>
        <w:pStyle w:val="BodyText"/>
      </w:pPr>
      <w:r>
        <w:t xml:space="preserve">The success of our current product strategy hinges on understanding that a "welder" in Nepal Kathmandu isn't merely an industrial tool; it's the linchpin connecting construction projects, energy solutions, and economic growth. As we continue to adapt our welder offerings to Kathmandu's operational realities, we're not just selling equipment – we're enabling Nepal's infrastructure revolution. Future Sales Reports will track how this strategic alignment translates into sustained market leadership as Nepal Kathmandu continues its ascent as a regional industrial powerhouse.</w:t>
      </w:r>
    </w:p>
    <w:p>
      <w:pPr>
        <w:pStyle w:val="BodyText"/>
      </w:pPr>
      <w:r>
        <w:rPr>
          <w:iCs/>
          <w:i/>
        </w:rPr>
        <w:t xml:space="preserve">Prepared for: Nepal Industrial Solutions Division | Date: October 15, 2023 | Sales Report Version: 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Welder Market Analysis in Nepal Kathmandu</dc:title>
  <dc:creator/>
  <dc:language>en</dc:language>
  <cp:keywords/>
  <dcterms:created xsi:type="dcterms:W3CDTF">2025-12-10T10:24:22Z</dcterms:created>
  <dcterms:modified xsi:type="dcterms:W3CDTF">2025-12-10T10:24:22Z</dcterms:modified>
</cp:coreProperties>
</file>

<file path=docProps/custom.xml><?xml version="1.0" encoding="utf-8"?>
<Properties xmlns="http://schemas.openxmlformats.org/officeDocument/2006/custom-properties" xmlns:vt="http://schemas.openxmlformats.org/officeDocument/2006/docPropsVTypes"/>
</file>