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Islamabad,</w:t>
      </w:r>
      <w:r>
        <w:t xml:space="preserve"> </w:t>
      </w:r>
      <w:r>
        <w:t xml:space="preserve">Pakistan</w:t>
      </w:r>
    </w:p>
    <w:bookmarkStart w:id="26" w:name="X9e0808d857df031a456f9fa8f37fde08e01169e"/>
    <w:p>
      <w:pPr>
        <w:pStyle w:val="Heading1"/>
      </w:pPr>
      <w:r>
        <w:t xml:space="preserve">Comprehensive Sales Report: Industrial Welder Equipment Demand in Islamabad, Pakistan</w:t>
      </w:r>
    </w:p>
    <w:p>
      <w:pPr>
        <w:pStyle w:val="FirstParagraph"/>
      </w:pPr>
      <w:r>
        <w:t xml:space="preserve">This official Sales Report provides a detailed analysis of the industrial welder equipment market within Islamabad, Pakistan. As the capital city and economic hub of Pakistan, Islamabad presents unique opportunities and challenges for welding technology providers. This document serves as an essential resource for stakeholders seeking to understand current market dynamics, sales performance, and future potential for welding solutions in this critical region.</w:t>
      </w:r>
    </w:p>
    <w:bookmarkStart w:id="20" w:name="Xf520b7298f1f1dd93d1f32da14847a0ad43bbdf"/>
    <w:p>
      <w:pPr>
        <w:pStyle w:val="Heading2"/>
      </w:pPr>
      <w:r>
        <w:t xml:space="preserve">Market Context: Welder Demand in Islamabad, Pakistan</w:t>
      </w:r>
    </w:p>
    <w:p>
      <w:pPr>
        <w:pStyle w:val="FirstParagraph"/>
      </w:pPr>
      <w:r>
        <w:t xml:space="preserve">The construction boom across Islamabad has dramatically increased demand for reliable welding equipment. With ongoing infrastructure projects like the China-Pakistan Economic Corridor (CPEC) initiatives, new commercial complexes, and industrial park developments, the need for high-performance welders has never been greater. Our Sales Report confirms that Islamabad's industrial sector consumes approximately 35% of all welding equipment sold across Pakistan's northern region. This demand is driven by both government-led construction projects and private sector expansion in manufacturing hubs like Kharotabad and DHA Phase-VII.</w:t>
      </w:r>
    </w:p>
    <w:p>
      <w:pPr>
        <w:pStyle w:val="BodyText"/>
      </w:pPr>
      <w:r>
        <w:t xml:space="preserve">Crucially, the unique environmental conditions of Islamabad—ranging from monsoon rains to intense summer heat—require specialized welder solutions that withstand harsh operational climates. Our analysis shows that 78% of local contractors prioritize weather-resistant features when selecting a welder, making this a decisive factor in sales performance across Pakistan Islamabad.</w:t>
      </w:r>
    </w:p>
    <w:bookmarkEnd w:id="20"/>
    <w:bookmarkStart w:id="21" w:name="X06e744a2ecf5cce4daa70327b4df3894a46a9e0"/>
    <w:p>
      <w:pPr>
        <w:pStyle w:val="Heading2"/>
      </w:pPr>
      <w:r>
        <w:t xml:space="preserve">Product Performance: Premium Welder Sales Analysis</w:t>
      </w:r>
    </w:p>
    <w:p>
      <w:pPr>
        <w:pStyle w:val="FirstParagraph"/>
      </w:pPr>
      <w:r>
        <w:t xml:space="preserve">This Sales Report highlights the exceptional performance of our flagship "Titanium Pro 500" welder model. Since its introduction to Islamabad's market six months ago, this portable MIG welder has achieved a 42% market share in the $15,000–$25,000 segment. Key sales metrics demonstrate why this particular welder outperforms competitors:</w:t>
      </w:r>
    </w:p>
    <w:p>
      <w:pPr>
        <w:numPr>
          <w:ilvl w:val="0"/>
          <w:numId w:val="1001"/>
        </w:numPr>
        <w:pStyle w:val="Compact"/>
      </w:pPr>
      <w:r>
        <w:rPr>
          <w:bCs/>
          <w:b/>
        </w:rPr>
        <w:t xml:space="preserve">37% higher customer retention</w:t>
      </w:r>
      <w:r>
        <w:t xml:space="preserve"> </w:t>
      </w:r>
      <w:r>
        <w:t xml:space="preserve">compared to standard welders due to reduced downtime in Islamabad's dusty conditions</w:t>
      </w:r>
    </w:p>
    <w:p>
      <w:pPr>
        <w:numPr>
          <w:ilvl w:val="0"/>
          <w:numId w:val="1001"/>
        </w:numPr>
        <w:pStyle w:val="Compact"/>
      </w:pPr>
      <w:r>
        <w:rPr>
          <w:bCs/>
          <w:b/>
        </w:rPr>
        <w:t xml:space="preserve">92% satisfaction rate</w:t>
      </w:r>
      <w:r>
        <w:t xml:space="preserve"> </w:t>
      </w:r>
      <w:r>
        <w:t xml:space="preserve">among industrial users for welding efficiency on stainless steel and carbon steel—critical for Pakistan's automotive and pipeline sectors</w:t>
      </w:r>
    </w:p>
    <w:p>
      <w:pPr>
        <w:numPr>
          <w:ilvl w:val="0"/>
          <w:numId w:val="1001"/>
        </w:numPr>
        <w:pStyle w:val="Compact"/>
      </w:pPr>
      <w:r>
        <w:rPr>
          <w:bCs/>
          <w:b/>
        </w:rPr>
        <w:t xml:space="preserve">21% faster ROI</w:t>
      </w:r>
      <w:r>
        <w:t xml:space="preserve"> </w:t>
      </w:r>
      <w:r>
        <w:t xml:space="preserve">achieved through energy-saving technology, a major factor in Islamabad's high electricity costs</w:t>
      </w:r>
    </w:p>
    <w:p>
      <w:pPr>
        <w:pStyle w:val="FirstParagraph"/>
      </w:pPr>
      <w:r>
        <w:t xml:space="preserve">The Titanium Pro 500 has been particularly successful in Islamabad's heavy machinery repair shops. Our field surveys confirm that 68% of welders using this equipment report reduced rework rates by up to 30%, directly translating to increased profitability for businesses operating in Pakistan Islamabad.</w:t>
      </w:r>
    </w:p>
    <w:bookmarkEnd w:id="21"/>
    <w:bookmarkStart w:id="22" w:name="X4893d2a25e8603277da0c605608b4743decccd2"/>
    <w:p>
      <w:pPr>
        <w:pStyle w:val="Heading2"/>
      </w:pPr>
      <w:r>
        <w:t xml:space="preserve">Regional Sales Strategy: Tailored for Islamabad</w:t>
      </w:r>
    </w:p>
    <w:p>
      <w:pPr>
        <w:pStyle w:val="FirstParagraph"/>
      </w:pPr>
      <w:r>
        <w:t xml:space="preserve">Our sales approach in Islamabad differs significantly from national strategies. The Pakistan Islamabad market requires localized support systems, which our team implemented through three strategic initiatives:</w:t>
      </w:r>
    </w:p>
    <w:p>
      <w:pPr>
        <w:numPr>
          <w:ilvl w:val="0"/>
          <w:numId w:val="1002"/>
        </w:numPr>
        <w:pStyle w:val="Compact"/>
      </w:pPr>
      <w:r>
        <w:rPr>
          <w:bCs/>
          <w:b/>
        </w:rPr>
        <w:t xml:space="preserve">On-site Technical Teams:</w:t>
      </w:r>
      <w:r>
        <w:t xml:space="preserve"> </w:t>
      </w:r>
      <w:r>
        <w:t xml:space="preserve">Deployed 12 certified technicians across Islamabad, reducing service response times to under 4 hours—a critical advantage over competitors' average 72-hour waits</w:t>
      </w:r>
    </w:p>
    <w:p>
      <w:pPr>
        <w:numPr>
          <w:ilvl w:val="0"/>
          <w:numId w:val="1002"/>
        </w:numPr>
        <w:pStyle w:val="Compact"/>
      </w:pPr>
      <w:r>
        <w:rPr>
          <w:bCs/>
          <w:b/>
        </w:rPr>
        <w:t xml:space="preserve">Monsoon-Ready Packaging:</w:t>
      </w:r>
      <w:r>
        <w:t xml:space="preserve"> </w:t>
      </w:r>
      <w:r>
        <w:t xml:space="preserve">All welder shipments include moisture-resistant packaging, preventing damage during Islamabad's rainy season (June–September)</w:t>
      </w:r>
    </w:p>
    <w:p>
      <w:pPr>
        <w:numPr>
          <w:ilvl w:val="0"/>
          <w:numId w:val="1002"/>
        </w:numPr>
        <w:pStyle w:val="Compact"/>
      </w:pPr>
      <w:r>
        <w:rPr>
          <w:bCs/>
          <w:b/>
        </w:rPr>
        <w:t xml:space="preserve">Language-Specific Training:</w:t>
      </w:r>
      <w:r>
        <w:t xml:space="preserve"> </w:t>
      </w:r>
      <w:r>
        <w:t xml:space="preserve">Conducted 35+ welding workshops in Urdu and Punjabi at Islamabad Technical Institutes, ensuring proper welder operation for local technicians</w:t>
      </w:r>
    </w:p>
    <w:p>
      <w:pPr>
        <w:pStyle w:val="FirstParagraph"/>
      </w:pPr>
      <w:r>
        <w:t xml:space="preserve">This hyper-localized strategy has elevated our Sales Report metrics. We now maintain a 63% customer acquisition rate in Islamabad—28 percentage points above the national average—and lead market share among premium welder brands in Pakistan Islamabad.</w:t>
      </w:r>
    </w:p>
    <w:bookmarkEnd w:id="22"/>
    <w:bookmarkStart w:id="23" w:name="challenges-and-opportunities"/>
    <w:p>
      <w:pPr>
        <w:pStyle w:val="Heading2"/>
      </w:pPr>
      <w:r>
        <w:t xml:space="preserve">Challenges and Opportunities</w:t>
      </w:r>
    </w:p>
    <w:p>
      <w:pPr>
        <w:pStyle w:val="FirstParagraph"/>
      </w:pPr>
      <w:r>
        <w:t xml:space="preserve">Despite strong growth, this Sales Report identifies two key challenges requiring immediate attention:</w:t>
      </w:r>
    </w:p>
    <w:p>
      <w:pPr>
        <w:numPr>
          <w:ilvl w:val="0"/>
          <w:numId w:val="1003"/>
        </w:numPr>
        <w:pStyle w:val="Compact"/>
      </w:pPr>
      <w:r>
        <w:rPr>
          <w:bCs/>
          <w:b/>
        </w:rPr>
        <w:t xml:space="preserve">Counterfeit Equipment:</w:t>
      </w:r>
      <w:r>
        <w:t xml:space="preserve"> </w:t>
      </w:r>
      <w:r>
        <w:t xml:space="preserve">17% of Islamabad's welder market consists of substandard imports, causing safety hazards and damaging brand reputation. Our anti-counterfeiting measures include unique QR codes on all genuine welders sold in Pakistan Islamabad</w:t>
      </w:r>
    </w:p>
    <w:p>
      <w:pPr>
        <w:numPr>
          <w:ilvl w:val="0"/>
          <w:numId w:val="1003"/>
        </w:numPr>
        <w:pStyle w:val="Compact"/>
      </w:pPr>
      <w:r>
        <w:rPr>
          <w:bCs/>
          <w:b/>
        </w:rPr>
        <w:t xml:space="preserve">Skills Gap:</w:t>
      </w:r>
      <w:r>
        <w:t xml:space="preserve"> </w:t>
      </w:r>
      <w:r>
        <w:t xml:space="preserve">Only 43% of Islamabad-based welders receive formal training, increasing operational errors. We're partnering with the National Vocational Training Commission (NVTC) to launch a certification program for welder operators</w:t>
      </w:r>
    </w:p>
    <w:p>
      <w:pPr>
        <w:pStyle w:val="FirstParagraph"/>
      </w:pPr>
      <w:r>
        <w:t xml:space="preserve">Concurrently, emerging opportunities are accelerating our sales momentum:</w:t>
      </w:r>
    </w:p>
    <w:p>
      <w:pPr>
        <w:numPr>
          <w:ilvl w:val="0"/>
          <w:numId w:val="1004"/>
        </w:numPr>
        <w:pStyle w:val="Compact"/>
      </w:pPr>
      <w:r>
        <w:rPr>
          <w:bCs/>
          <w:b/>
        </w:rPr>
        <w:t xml:space="preserve">CPEC Pipeline Projects:</w:t>
      </w:r>
      <w:r>
        <w:t xml:space="preserve"> </w:t>
      </w:r>
      <w:r>
        <w:t xml:space="preserve">32 new pipeline installations in Islamabad region requiring specialized pipe welders (our "PipeMaster" model shows 90% adoption)</w:t>
      </w:r>
    </w:p>
    <w:p>
      <w:pPr>
        <w:numPr>
          <w:ilvl w:val="0"/>
          <w:numId w:val="1004"/>
        </w:numPr>
        <w:pStyle w:val="Compact"/>
      </w:pPr>
      <w:r>
        <w:rPr>
          <w:bCs/>
          <w:b/>
        </w:rPr>
        <w:t xml:space="preserve">Green Energy Transition:</w:t>
      </w:r>
      <w:r>
        <w:t xml:space="preserve"> </w:t>
      </w:r>
      <w:r>
        <w:t xml:space="preserve">Solar farm construction demands high-precision welders; we've secured contracts for 14 projects at Islamabad's renewable energy zones</w:t>
      </w:r>
    </w:p>
    <w:bookmarkEnd w:id="23"/>
    <w:bookmarkStart w:id="24" w:name="sales-performance-summary-q1-q3-2023"/>
    <w:p>
      <w:pPr>
        <w:pStyle w:val="Heading2"/>
      </w:pPr>
      <w:r>
        <w:t xml:space="preserve">Sales Performance Summary (Q1-Q3 2023)</w:t>
      </w:r>
    </w:p>
    <w:p>
      <w:pPr>
        <w:pStyle w:val="FirstParagraph"/>
      </w:pPr>
      <w:r>
        <w:t xml:space="preserve">Product Line</w:t>
      </w:r>
    </w:p>
    <w:p>
      <w:pPr>
        <w:pStyle w:val="BodyText"/>
      </w:pPr>
      <w:r>
        <w:t xml:space="preserve">Units Sold (Islamabad)</w:t>
      </w:r>
    </w:p>
    <w:p>
      <w:pPr>
        <w:pStyle w:val="BodyText"/>
      </w:pPr>
      <w:r>
        <w:t xml:space="preserve">% of Market Share</w:t>
      </w:r>
    </w:p>
    <w:p>
      <w:pPr>
        <w:pStyle w:val="BodyText"/>
      </w:pPr>
      <w:r>
        <w:t xml:space="preserve">YoY Change</w:t>
      </w:r>
    </w:p>
    <w:p>
      <w:pPr>
        <w:pStyle w:val="BodyText"/>
      </w:pPr>
      <w:r>
        <w:t xml:space="preserve">Titanium Pro 500 Welder</w:t>
      </w:r>
    </w:p>
    <w:p>
      <w:pPr>
        <w:pStyle w:val="BodyText"/>
      </w:pPr>
      <w:r>
        <w:t xml:space="preserve">1,482</w:t>
      </w:r>
    </w:p>
    <w:p>
      <w:pPr>
        <w:pStyle w:val="BodyText"/>
      </w:pPr>
      <w:r>
        <w:t xml:space="preserve">42.3%</w:t>
      </w:r>
    </w:p>
    <w:p>
      <w:pPr>
        <w:pStyle w:val="BodyText"/>
      </w:pPr>
      <w:r>
        <w:t xml:space="preserve">+19.7%</w:t>
      </w:r>
    </w:p>
    <w:p>
      <w:pPr>
        <w:pStyle w:val="BodyText"/>
      </w:pPr>
      <w:r>
        <w:t xml:space="preserve">PipeMaster Series</w:t>
      </w:r>
    </w:p>
    <w:p>
      <w:pPr>
        <w:pStyle w:val="BodyText"/>
      </w:pPr>
      <w:r>
        <w:t xml:space="preserve">653</w:t>
      </w:r>
    </w:p>
    <w:p>
      <w:pPr>
        <w:pStyle w:val="BodyText"/>
      </w:pPr>
      <w:r>
        <w:t xml:space="preserve">31.8%</w:t>
      </w:r>
    </w:p>
    <w:p>
      <w:pPr>
        <w:pStyle w:val="BodyText"/>
      </w:pPr>
      <w:r>
        <w:t xml:space="preserve">+27.4%</w:t>
      </w:r>
    </w:p>
    <w:p>
      <w:pPr>
        <w:pStyle w:val="BodyText"/>
      </w:pPr>
      <w:r>
        <w:t xml:space="preserve">Total Welder Sales</w:t>
      </w:r>
    </w:p>
    <w:p>
      <w:pPr>
        <w:pStyle w:val="BodyText"/>
      </w:pPr>
      <w:r>
        <w:t xml:space="preserve">2,135</w:t>
      </w:r>
    </w:p>
    <w:p>
      <w:pPr>
        <w:pStyle w:val="BodyText"/>
      </w:pPr>
      <w:r>
        <w:t xml:space="preserve">87.9% (Premium Segment)</w:t>
      </w:r>
    </w:p>
    <w:p>
      <w:pPr>
        <w:pStyle w:val="BodyText"/>
      </w:pPr>
      <w:r>
        <w:t xml:space="preserve">+20.1%</w:t>
      </w:r>
    </w:p>
    <w:p>
      <w:pPr>
        <w:pStyle w:val="BodyText"/>
      </w:pPr>
      <w:r>
        <w:t xml:space="preserve">This data underscores our leadership position in the Islamabad welder market, with sales exceeding projections by 14%. Notably, 62% of these welders were purchased for government infrastructure projects—a strategic win for our Pakistan Islamabad business development team.</w:t>
      </w:r>
    </w:p>
    <w:bookmarkEnd w:id="24"/>
    <w:bookmarkStart w:id="25" w:name="X1ac3b2af7f45ea0b2fa5d77cb8d04f586f6e79f"/>
    <w:p>
      <w:pPr>
        <w:pStyle w:val="Heading2"/>
      </w:pPr>
      <w:r>
        <w:t xml:space="preserve">Future Outlook: Strategic Expansion in Islamabad</w:t>
      </w:r>
    </w:p>
    <w:p>
      <w:pPr>
        <w:pStyle w:val="FirstParagraph"/>
      </w:pPr>
      <w:r>
        <w:t xml:space="preserve">Based on this comprehensive Sales Report, we project a 30% growth in welder demand across Islamabad by Q4 2024. Our roadmap includes:</w:t>
      </w:r>
    </w:p>
    <w:p>
      <w:pPr>
        <w:numPr>
          <w:ilvl w:val="0"/>
          <w:numId w:val="1005"/>
        </w:numPr>
        <w:pStyle w:val="Compact"/>
      </w:pPr>
      <w:r>
        <w:rPr>
          <w:bCs/>
          <w:b/>
        </w:rPr>
        <w:t xml:space="preserve">Islamabad Regional Service Center:</w:t>
      </w:r>
      <w:r>
        <w:t xml:space="preserve"> </w:t>
      </w:r>
      <w:r>
        <w:t xml:space="preserve">Opening a dedicated facility at Islamabad's Industrial Estate (Phase-III) to support all welder maintenance needs</w:t>
      </w:r>
    </w:p>
    <w:p>
      <w:pPr>
        <w:numPr>
          <w:ilvl w:val="0"/>
          <w:numId w:val="1005"/>
        </w:numPr>
        <w:pStyle w:val="Compact"/>
      </w:pPr>
      <w:r>
        <w:rPr>
          <w:bCs/>
          <w:b/>
        </w:rPr>
        <w:t xml:space="preserve">Welder Training Academy:</w:t>
      </w:r>
      <w:r>
        <w:t xml:space="preserve"> </w:t>
      </w:r>
      <w:r>
        <w:t xml:space="preserve">Partnering with Islamabad Technical University to create Pakistan's first certified welder program focused on CPEC standards</w:t>
      </w:r>
    </w:p>
    <w:p>
      <w:pPr>
        <w:numPr>
          <w:ilvl w:val="0"/>
          <w:numId w:val="1005"/>
        </w:numPr>
        <w:pStyle w:val="Compact"/>
      </w:pPr>
      <w:r>
        <w:rPr>
          <w:bCs/>
          <w:b/>
        </w:rPr>
        <w:t xml:space="preserve">Smart Welder Technology:</w:t>
      </w:r>
      <w:r>
        <w:t xml:space="preserve"> </w:t>
      </w:r>
      <w:r>
        <w:t xml:space="preserve">Launching IoT-enabled welders with remote diagnostics—addressing a 65% customer-requested feature in our Islamabad surveys</w:t>
      </w:r>
    </w:p>
    <w:p>
      <w:pPr>
        <w:pStyle w:val="FirstParagraph"/>
      </w:pPr>
      <w:r>
        <w:t xml:space="preserve">The future of welding in Pakistan Islamabad is exceptionally bright. As the nation's infrastructure continues its transformative growth, reliable welder solutions remain indispensable. This Sales Report confirms that our tailored approach to the Islamabad market—centered on durable equipment, localized service, and skills development—is not just meeting demand but setting new industry standards for welder performance across Pakistan.</w:t>
      </w:r>
    </w:p>
    <w:p>
      <w:pPr>
        <w:pStyle w:val="BodyText"/>
      </w:pPr>
      <w:r>
        <w:t xml:space="preserve">For businesses seeking to invest in welding technology within Islamabad, our data provides clear evidence: choosing the right welder isn't merely a purchase—it's an investment in operational excellence. As we conclude this Sales Report, we reaffirm our commitment to being Islamabad's most trusted partner for all industrial welder solutions.</w:t>
      </w:r>
    </w:p>
    <w:p>
      <w:pPr>
        <w:pStyle w:val="BodyText"/>
      </w:pPr>
      <w:r>
        <w:rPr>
          <w:bCs/>
          <w:b/>
        </w:rPr>
        <w:t xml:space="preserve">Prepared by:</w:t>
      </w:r>
      <w:r>
        <w:t xml:space="preserve"> </w:t>
      </w:r>
      <w:r>
        <w:t xml:space="preserve">Pakistan Sales Intelligence Division</w:t>
      </w:r>
      <w:r>
        <w:br/>
      </w:r>
      <w:r>
        <w:rPr>
          <w:bCs/>
          <w:b/>
        </w:rPr>
        <w:t xml:space="preserve">Date:</w:t>
      </w:r>
      <w:r>
        <w:t xml:space="preserve"> </w:t>
      </w:r>
      <w:r>
        <w:t xml:space="preserve">October 26, 2023</w:t>
      </w:r>
      <w:r>
        <w:br/>
      </w:r>
      <w:r>
        <w:rPr>
          <w:bCs/>
          <w:b/>
        </w:rPr>
        <w:t xml:space="preserve">Report Reference:</w:t>
      </w:r>
      <w:r>
        <w:t xml:space="preserve"> </w:t>
      </w:r>
      <w:r>
        <w:t xml:space="preserve">SR-WL-PI-784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Islamabad, Pakistan</dc:title>
  <dc:creator/>
  <cp:keywords/>
  <dcterms:created xsi:type="dcterms:W3CDTF">2026-07-23T17:25:00Z</dcterms:created>
  <dcterms:modified xsi:type="dcterms:W3CDTF">2026-07-23T17:25:00Z</dcterms:modified>
</cp:coreProperties>
</file>

<file path=docProps/custom.xml><?xml version="1.0" encoding="utf-8"?>
<Properties xmlns="http://schemas.openxmlformats.org/officeDocument/2006/custom-properties" xmlns:vt="http://schemas.openxmlformats.org/officeDocument/2006/docPropsVTypes"/>
</file>