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in</w:t>
      </w:r>
      <w:r>
        <w:t xml:space="preserve"> </w:t>
      </w:r>
      <w:r>
        <w:t xml:space="preserve">Pakistan</w:t>
      </w:r>
      <w:r>
        <w:t xml:space="preserve"> </w:t>
      </w:r>
      <w:r>
        <w:t xml:space="preserve">Karachi</w:t>
      </w:r>
      <w:r>
        <w:t xml:space="preserve"> </w:t>
      </w:r>
      <w:r>
        <w:t xml:space="preserve">Market</w:t>
      </w:r>
    </w:p>
    <w:bookmarkStart w:id="28" w:name="X45d72d1ae9a0a9fad258f15d4b31ce3503c2302"/>
    <w:p>
      <w:pPr>
        <w:pStyle w:val="Heading1"/>
      </w:pPr>
      <w:r>
        <w:t xml:space="preserve">Comprehensive Sales Report: Welding Equipment Performance in Karachi, Pakistan (Q3 2023)</w:t>
      </w:r>
    </w:p>
    <w:bookmarkStart w:id="20" w:name="executive-summary"/>
    <w:p>
      <w:pPr>
        <w:pStyle w:val="Heading2"/>
      </w:pPr>
      <w:r>
        <w:t xml:space="preserve">Executive Summary</w:t>
      </w:r>
    </w:p>
    <w:p>
      <w:pPr>
        <w:pStyle w:val="FirstParagraph"/>
      </w:pPr>
      <w:r>
        <w:t xml:space="preserve">This quarterly sales report details the performance of welding equipment across the bustling industrial landscape of Karachi, Pakistan. As the economic engine of South Asia and home to over 15 million people, Karachi represents a critical market for high-performance welders. Our analysis reveals a robust 22% year-over-year growth in welder sales within Pakistan's Karachi region, driven by infrastructure expansion projects and industrial rehabilitation efforts. This Sales Report confirms that welding solutions are indispensable to Karachi's manufacturing resurgence.</w:t>
      </w:r>
    </w:p>
    <w:bookmarkEnd w:id="20"/>
    <w:bookmarkStart w:id="21" w:name="X7e3c9119f46482fd0068686e00ace6c89282f10"/>
    <w:p>
      <w:pPr>
        <w:pStyle w:val="Heading2"/>
      </w:pPr>
      <w:r>
        <w:t xml:space="preserve">Market Context: Welder Demand in Pakistan Karachi</w:t>
      </w:r>
    </w:p>
    <w:p>
      <w:pPr>
        <w:pStyle w:val="FirstParagraph"/>
      </w:pPr>
      <w:r>
        <w:t xml:space="preserve">Karachi's status as Pakistan's primary commercial hub fuels relentless demand for durable, efficient welders. The city hosts 70% of the nation's industrial facilities including shipyards at Keamari, oil refineries at Port Qasim, and manufacturing clusters in Korangi Industrial Estate. With Karachi accounting for 45% of Pakistan's total welding equipment consumption, our market strategy focuses exclusively on this region. Recent infrastructure projects like the CPEC-aligned Karachi Circular Railway and N-5 Highway upgrades have intensified requirements for high-capacity MIG/TIG welders capable of handling marine-grade steel and heavy machinery fabrication.</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Units Sold (Q3)</w:t>
            </w:r>
          </w:p>
        </w:tc>
        <w:tc>
          <w:tcPr/>
          <w:p>
            <w:pPr>
              <w:pStyle w:val="Compact"/>
              <w:jc w:val="left"/>
            </w:pPr>
            <w:r>
              <w:t xml:space="preserve">% Growth vs Q2</w:t>
            </w:r>
          </w:p>
        </w:tc>
        <w:tc>
          <w:tcPr/>
          <w:p>
            <w:pPr>
              <w:pStyle w:val="Compact"/>
              <w:jc w:val="left"/>
            </w:pPr>
            <w:r>
              <w:t xml:space="preserve">Key Karachi Projects Served</w:t>
            </w:r>
          </w:p>
        </w:tc>
      </w:tr>
      <w:tr>
        <w:tc>
          <w:tcPr/>
          <w:p>
            <w:pPr>
              <w:pStyle w:val="Compact"/>
              <w:jc w:val="left"/>
            </w:pPr>
            <w:r>
              <w:t xml:space="preserve">Industrial MIG Welders (250A+)</w:t>
            </w:r>
          </w:p>
        </w:tc>
        <w:tc>
          <w:tcPr/>
          <w:p>
            <w:pPr>
              <w:pStyle w:val="Compact"/>
              <w:jc w:val="left"/>
            </w:pPr>
            <w:r>
              <w:t xml:space="preserve">387 units</w:t>
            </w:r>
          </w:p>
        </w:tc>
        <w:tc>
          <w:tcPr/>
          <w:p>
            <w:pPr>
              <w:pStyle w:val="Compact"/>
              <w:jc w:val="left"/>
            </w:pPr>
            <w:r>
              <w:t xml:space="preserve">+18.5%</w:t>
            </w:r>
          </w:p>
        </w:tc>
        <w:tc>
          <w:tcPr/>
          <w:p>
            <w:pPr>
              <w:pStyle w:val="Compact"/>
              <w:jc w:val="left"/>
            </w:pPr>
            <w:r>
              <w:t xml:space="preserve">Karachi Port Trust Expansion, Engro Corporation Plants</w:t>
            </w:r>
          </w:p>
        </w:tc>
      </w:tr>
      <w:tr>
        <w:tc>
          <w:tcPr/>
          <w:p>
            <w:pPr>
              <w:pStyle w:val="Compact"/>
              <w:jc w:val="left"/>
            </w:pPr>
            <w:r>
              <w:t xml:space="preserve">Portable TIG Welders</w:t>
            </w:r>
          </w:p>
        </w:tc>
        <w:tc>
          <w:tcPr/>
          <w:p>
            <w:pPr>
              <w:pStyle w:val="Compact"/>
              <w:jc w:val="left"/>
            </w:pPr>
            <w:r>
              <w:t xml:space="preserve">245 units</w:t>
            </w:r>
          </w:p>
        </w:tc>
        <w:tc>
          <w:tcPr/>
          <w:p>
            <w:pPr>
              <w:pStyle w:val="Compact"/>
              <w:jc w:val="left"/>
            </w:pPr>
            <w:r>
              <w:t xml:space="preserve">+29.3%</w:t>
            </w:r>
          </w:p>
        </w:tc>
        <w:tc>
          <w:tcPr/>
          <w:p>
            <w:pPr>
              <w:pStyle w:val="Compact"/>
              <w:jc w:val="left"/>
            </w:pPr>
            <w:r>
              <w:t xml:space="preserve">Sonae Group Fabrication Workshops, Ship Repair Yards</w:t>
            </w:r>
          </w:p>
        </w:tc>
      </w:tr>
      <w:tr>
        <w:tc>
          <w:tcPr/>
          <w:p>
            <w:pPr>
              <w:pStyle w:val="Compact"/>
              <w:jc w:val="left"/>
            </w:pPr>
            <w:r>
              <w:t xml:space="preserve">Auto-Adjusting Stick Welders</w:t>
            </w:r>
          </w:p>
        </w:tc>
        <w:tc>
          <w:tcPr/>
          <w:p>
            <w:pPr>
              <w:pStyle w:val="Compact"/>
              <w:jc w:val="left"/>
            </w:pPr>
            <w:r>
              <w:t xml:space="preserve">178 units</w:t>
            </w:r>
          </w:p>
        </w:tc>
        <w:tc>
          <w:tcPr/>
          <w:p>
            <w:pPr>
              <w:pStyle w:val="Compact"/>
              <w:jc w:val="left"/>
            </w:pPr>
            <w:r>
              <w:t xml:space="preserve">+12.6%</w:t>
            </w:r>
          </w:p>
        </w:tc>
        <w:tc>
          <w:tcPr/>
          <w:p>
            <w:pPr>
              <w:pStyle w:val="Compact"/>
              <w:jc w:val="left"/>
            </w:pPr>
            <w:r>
              <w:t xml:space="preserve">Karachi Steel Mills, Karachi Electric Supply Company (KESC)</w:t>
            </w:r>
          </w:p>
        </w:tc>
      </w:tr>
    </w:tbl>
    <w:p>
      <w:pPr>
        <w:pStyle w:val="BodyText"/>
      </w:pPr>
      <w:r>
        <w:rPr>
          <w:bCs/>
          <w:b/>
        </w:rPr>
        <w:t xml:space="preserve">Total Revenue Generated in Karachi: PKR 42.8 Crore</w:t>
      </w:r>
      <w:r>
        <w:t xml:space="preserve"> </w:t>
      </w:r>
      <w:r>
        <w:t xml:space="preserve">- marking a 34% surge from the previous quarter. Notably, commercial fleet sales to industrial clients increased by 27%, with major orders secured from Pakistan Steel Mills' Karachi facility and Daewoo Shipbuilding &amp; Marine Engineering's Port Qasim operations. Our strategic partnership with Karachi-based distributors like M/s. Al-Rafic Engineering has accelerated market penetration across all industrial zones.</w:t>
      </w:r>
    </w:p>
    <w:bookmarkEnd w:id="22"/>
    <w:bookmarkStart w:id="23" w:name="product-performance-analysis"/>
    <w:p>
      <w:pPr>
        <w:pStyle w:val="Heading2"/>
      </w:pPr>
      <w:r>
        <w:t xml:space="preserve">Product Performance Analysis</w:t>
      </w:r>
    </w:p>
    <w:p>
      <w:pPr>
        <w:pStyle w:val="FirstParagraph"/>
      </w:pPr>
      <w:r>
        <w:t xml:space="preserve">The success of our 500A Multi-Process Welder model has been exceptional in Pakistan's Karachi conditions. Designed specifically for monsoon-resistant operation (IP43 rating), this unit outperformed competitors in Karachi's humid coastal environment. Key features driving sales include:</w:t>
      </w:r>
    </w:p>
    <w:p>
      <w:pPr>
        <w:numPr>
          <w:ilvl w:val="0"/>
          <w:numId w:val="1001"/>
        </w:numPr>
        <w:pStyle w:val="Compact"/>
      </w:pPr>
      <w:r>
        <w:rPr>
          <w:bCs/>
          <w:b/>
        </w:rPr>
        <w:t xml:space="preserve">Corrosion-Resistant Components</w:t>
      </w:r>
      <w:r>
        <w:t xml:space="preserve">: Essential for Port Qasim industrial zones with high salt exposure</w:t>
      </w:r>
    </w:p>
    <w:p>
      <w:pPr>
        <w:numPr>
          <w:ilvl w:val="0"/>
          <w:numId w:val="1001"/>
        </w:numPr>
        <w:pStyle w:val="Compact"/>
      </w:pPr>
      <w:r>
        <w:rPr>
          <w:bCs/>
          <w:b/>
        </w:rPr>
        <w:t xml:space="preserve">120V/240V Dual Voltage Capability</w:t>
      </w:r>
      <w:r>
        <w:t xml:space="preserve">: Adaptable to Karachi's unstable power grid fluctuations (95% of factories experience voltage dips)</w:t>
      </w:r>
    </w:p>
    <w:p>
      <w:pPr>
        <w:numPr>
          <w:ilvl w:val="0"/>
          <w:numId w:val="1001"/>
        </w:numPr>
        <w:pStyle w:val="Compact"/>
      </w:pPr>
      <w:r>
        <w:rPr>
          <w:bCs/>
          <w:b/>
        </w:rPr>
        <w:t xml:space="preserve">Smart Welding Memory System</w:t>
      </w:r>
      <w:r>
        <w:t xml:space="preserve">: Critical for training welders at Karachi Technical University's new fabrication center</w:t>
      </w:r>
    </w:p>
    <w:p>
      <w:pPr>
        <w:pStyle w:val="FirstParagraph"/>
      </w:pPr>
      <w:r>
        <w:t xml:space="preserve">Customer surveys conducted across 32 Karachi industrial sites revealed a 4.7/5 satisfaction rating for our welder durability, with operators praising the units' performance during continuous 16-hour shifts at K-Electric's transformer manufacturing units.</w:t>
      </w:r>
    </w:p>
    <w:bookmarkEnd w:id="23"/>
    <w:bookmarkStart w:id="24" w:name="key-customer-testimonials-from-karachi"/>
    <w:p>
      <w:pPr>
        <w:pStyle w:val="Heading2"/>
      </w:pPr>
      <w:r>
        <w:t xml:space="preserve">Key Customer Testimonials from Karachi</w:t>
      </w:r>
    </w:p>
    <w:p>
      <w:pPr>
        <w:pStyle w:val="BlockText"/>
      </w:pPr>
      <w:r>
        <w:t xml:space="preserve">"Our Keamari Shipyard completed 3 offshore vessels in Q3 using your MIG welders. The machines performed flawlessly despite saltwater exposure – the first time we've achieved zero rework on structural welds since 2019."</w:t>
      </w:r>
      <w:r>
        <w:t xml:space="preserve"> </w:t>
      </w:r>
      <w:r>
        <w:rPr>
          <w:bCs/>
          <w:b/>
        </w:rPr>
        <w:t xml:space="preserve">- Mr. Ahmed Raza, Chief Engineer, Karachi Marine Works</w:t>
      </w:r>
    </w:p>
    <w:p>
      <w:pPr>
        <w:pStyle w:val="BlockText"/>
      </w:pPr>
      <w:r>
        <w:t xml:space="preserve">"The portable TIG welder saved us 37% in production time for precision work at our Korangi Industrial Estate facility. We've now placed a bulk order for 50 units across all departments."</w:t>
      </w:r>
      <w:r>
        <w:t xml:space="preserve"> </w:t>
      </w:r>
      <w:r>
        <w:rPr>
          <w:bCs/>
          <w:b/>
        </w:rPr>
        <w:t xml:space="preserve">- Ms. Fatima Shaikh, Operations Head, Sindh Engineering Limited</w:t>
      </w:r>
    </w:p>
    <w:bookmarkEnd w:id="24"/>
    <w:bookmarkStart w:id="25" w:name="X0a9cc3a500297bbc05fd22cae461146fa26a781"/>
    <w:p>
      <w:pPr>
        <w:pStyle w:val="Heading2"/>
      </w:pPr>
      <w:r>
        <w:t xml:space="preserve">Challenges and Strategic Response in Pakistan Karachi Market</w:t>
      </w:r>
    </w:p>
    <w:p>
      <w:pPr>
        <w:pStyle w:val="FirstParagraph"/>
      </w:pPr>
      <w:r>
        <w:t xml:space="preserve">Despite strong sales momentum, we identified two critical challenges specific to Karachi:</w:t>
      </w:r>
    </w:p>
    <w:p>
      <w:pPr>
        <w:numPr>
          <w:ilvl w:val="0"/>
          <w:numId w:val="1002"/>
        </w:numPr>
        <w:pStyle w:val="Compact"/>
      </w:pPr>
      <w:r>
        <w:rPr>
          <w:bCs/>
          <w:b/>
        </w:rPr>
        <w:t xml:space="preserve">Power Instability</w:t>
      </w:r>
      <w:r>
        <w:t xml:space="preserve">: 68% of industrial clients reported voltage fluctuations causing equipment downtime. Our solution: Developed a new power conditioning module for welders specifically tested under Karachi grid conditions (75-280V range).</w:t>
      </w:r>
    </w:p>
    <w:p>
      <w:pPr>
        <w:numPr>
          <w:ilvl w:val="0"/>
          <w:numId w:val="1002"/>
        </w:numPr>
        <w:pStyle w:val="Compact"/>
      </w:pPr>
      <w:r>
        <w:rPr>
          <w:bCs/>
          <w:b/>
        </w:rPr>
        <w:t xml:space="preserve">After-Sales Service Gaps</w:t>
      </w:r>
      <w:r>
        <w:t xml:space="preserve">: Limited service centers in outlying Karachi areas. Response: Expanded our field technician network to 14 locations across Karachi including Gulshan-e-Iqbal, Lyari, and SITE Industrial Area, reducing average service response time from 72 to 18 hours.</w:t>
      </w:r>
    </w:p>
    <w:bookmarkEnd w:id="25"/>
    <w:bookmarkStart w:id="26" w:name="Xb6223feaf963b452acd2a5eb33b1d10cf1aeedb"/>
    <w:p>
      <w:pPr>
        <w:pStyle w:val="Heading2"/>
      </w:pPr>
      <w:r>
        <w:t xml:space="preserve">Future Outlook: Welder Market Expansion in Karachi</w:t>
      </w:r>
    </w:p>
    <w:p>
      <w:pPr>
        <w:pStyle w:val="FirstParagraph"/>
      </w:pPr>
      <w:r>
        <w:t xml:space="preserve">Based on Karachi's projected industrial growth (3.8% annual expansion per SBP Pakistan), we forecast a minimum 30% increase in welder demand for Q4 2023. Strategic initiatives include:</w:t>
      </w:r>
    </w:p>
    <w:p>
      <w:pPr>
        <w:numPr>
          <w:ilvl w:val="0"/>
          <w:numId w:val="1003"/>
        </w:numPr>
        <w:pStyle w:val="Compact"/>
      </w:pPr>
      <w:r>
        <w:t xml:space="preserve">Launching a dedicated "Karachi Industrial Pack" featuring welded steel structures with local fabrication standards</w:t>
      </w:r>
    </w:p>
    <w:p>
      <w:pPr>
        <w:numPr>
          <w:ilvl w:val="0"/>
          <w:numId w:val="1003"/>
        </w:numPr>
        <w:pStyle w:val="Compact"/>
      </w:pPr>
      <w:r>
        <w:t xml:space="preserve">Partnering with Karachi Institute of Technology to establish welding certification programs</w:t>
      </w:r>
    </w:p>
    <w:p>
      <w:pPr>
        <w:numPr>
          <w:ilvl w:val="0"/>
          <w:numId w:val="1003"/>
        </w:numPr>
        <w:pStyle w:val="Compact"/>
      </w:pPr>
      <w:r>
        <w:t xml:space="preserve">Introducing monsoon-optimized welder models for 2024 (featuring enhanced moisture protection)</w:t>
      </w:r>
    </w:p>
    <w:bookmarkEnd w:id="26"/>
    <w:bookmarkStart w:id="27" w:name="X8a3a338c20c0c8387e38b991902ce9f31dff8cc"/>
    <w:p>
      <w:pPr>
        <w:pStyle w:val="Heading2"/>
      </w:pPr>
      <w:r>
        <w:t xml:space="preserve">Conclusion: Welder Sales as Karachi's Industrial Catalyst</w:t>
      </w:r>
    </w:p>
    <w:p>
      <w:pPr>
        <w:pStyle w:val="FirstParagraph"/>
      </w:pPr>
      <w:r>
        <w:t xml:space="preserve">This Sales Report confirms that welding equipment is not merely a commodity but a critical infrastructure enabler for Pakistan Karachi's economic revival. Our Q3 performance demonstrates how region-specific engineering solutions drive market leadership in challenging environments. With Karachi generating 62% of Pakistan's total industrial output, strategic investment in high-performance welders directly supports national manufacturing goals outlined in the 10-Year National Industrial Vision.</w:t>
      </w:r>
    </w:p>
    <w:p>
      <w:pPr>
        <w:pStyle w:val="BodyText"/>
      </w:pPr>
      <w:r>
        <w:t xml:space="preserve">As Karachi continues its transformation into a regional manufacturing hub, the demand for reliable, locally adapted welder technology will remain paramount. We recommend maintaining our Karachi-focused production strategy with 65% of new inventory allocated exclusively to this market. The data is clear: When welding equipment meets Karachi's unique operational demands, it becomes the invisible engine powering Pakistan's industrial future.</w:t>
      </w:r>
    </w:p>
    <w:p>
      <w:pPr>
        <w:pStyle w:val="BodyText"/>
      </w:pPr>
      <w:r>
        <w:rPr>
          <w:bCs/>
          <w:b/>
        </w:rPr>
        <w:t xml:space="preserve">Prepared by: Karachi Market Intelligence Division</w:t>
      </w:r>
      <w:r>
        <w:br/>
      </w:r>
      <w:r>
        <w:rPr>
          <w:bCs/>
          <w:b/>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Performance in Pakistan Karachi Market</dc:title>
  <dc:creator/>
  <dc:language>en</dc:language>
  <cp:keywords/>
  <dcterms:created xsi:type="dcterms:W3CDTF">2026-07-23T07:44:21Z</dcterms:created>
  <dcterms:modified xsi:type="dcterms:W3CDTF">2026-07-23T07:44:21Z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