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Welder</w:t>
      </w:r>
      <w:r>
        <w:t xml:space="preserve"> </w:t>
      </w:r>
      <w:r>
        <w:t xml:space="preserve">Equipment</w:t>
      </w:r>
      <w:r>
        <w:t xml:space="preserve"> </w:t>
      </w:r>
      <w:r>
        <w:t xml:space="preserve">in</w:t>
      </w:r>
      <w:r>
        <w:t xml:space="preserve"> </w:t>
      </w:r>
      <w:r>
        <w:t xml:space="preserve">Saudi</w:t>
      </w:r>
      <w:r>
        <w:t xml:space="preserve"> </w:t>
      </w:r>
      <w:r>
        <w:t xml:space="preserve">Arabia</w:t>
      </w:r>
      <w:r>
        <w:t xml:space="preserve"> </w:t>
      </w:r>
      <w:r>
        <w:t xml:space="preserve">Jeddah</w:t>
      </w:r>
      <w:r>
        <w:t xml:space="preserve"> </w:t>
      </w:r>
      <w:r>
        <w:t xml:space="preserve">Market</w:t>
      </w:r>
    </w:p>
    <w:bookmarkStart w:id="27" w:name="X664c39c8fa216774197f478a61cae50b09d91cc"/>
    <w:p>
      <w:pPr>
        <w:pStyle w:val="Heading1"/>
      </w:pPr>
      <w:r>
        <w:t xml:space="preserve">Comprehensive Sales Report: Premium Welder Equipment Performance in Saudi Arabia Jeddah Market (Q3 2023)</w:t>
      </w:r>
    </w:p>
    <w:p>
      <w:pPr>
        <w:pStyle w:val="FirstParagraph"/>
      </w:pPr>
      <w:r>
        <w:rPr>
          <w:bCs/>
          <w:b/>
        </w:rPr>
        <w:t xml:space="preserve">Prepared For:</w:t>
      </w:r>
      <w:r>
        <w:t xml:space="preserve"> </w:t>
      </w:r>
      <w:r>
        <w:t xml:space="preserve">Regional Sales Leadership, Gulf Division</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performance of premium welding equipment across the Jeddah market within Saudi Arabia. The quarter demonstrated exceptional growth in demand for industrial-grade</w:t>
      </w:r>
      <w:r>
        <w:t xml:space="preserve"> </w:t>
      </w:r>
      <w:r>
        <w:rPr>
          <w:bCs/>
          <w:b/>
        </w:rPr>
        <w:t xml:space="preserve">Welder</w:t>
      </w:r>
      <w:r>
        <w:t xml:space="preserve"> </w:t>
      </w:r>
      <w:r>
        <w:t xml:space="preserve">solutions, directly supporting Saudi Vision 2030 initiatives driving infrastructure development. Total sales in Jeddah reached SAR 14.8 million, representing a 35% year-over-year increase and significantly outperforming regional averages. This success underscores Jeddah's pivotal role as the commercial and industrial hub of western Saudi Arabia, where</w:t>
      </w:r>
      <w:r>
        <w:t xml:space="preserve"> </w:t>
      </w:r>
      <w:r>
        <w:rPr>
          <w:bCs/>
          <w:b/>
        </w:rPr>
        <w:t xml:space="preserve">Welder</w:t>
      </w:r>
      <w:r>
        <w:t xml:space="preserve"> </w:t>
      </w:r>
      <w:r>
        <w:t xml:space="preserve">technology is indispensable for large-scale projects.</w:t>
      </w:r>
    </w:p>
    <w:bookmarkEnd w:id="20"/>
    <w:bookmarkStart w:id="21" w:name="Xa0b56923a77ac4cc78b528358505133e293d23a"/>
    <w:p>
      <w:pPr>
        <w:pStyle w:val="Heading2"/>
      </w:pPr>
      <w:r>
        <w:t xml:space="preserve">Market Analysis: Why Jeddah Drives Welder Demand in Saudi Arabia</w:t>
      </w:r>
    </w:p>
    <w:p>
      <w:pPr>
        <w:pStyle w:val="FirstParagraph"/>
      </w:pPr>
      <w:r>
        <w:t xml:space="preserve">Jeddah, serving as the primary gateway to the Kingdom and a focal point for major industrial zones (including King Abdullah Economic City and Al-Sharqiah Industrial Estate), experiences relentless infrastructure activity. The city is central to key Vision 2030 projects like the Red Sea Project, NEOM, and Jeddah Central District development, all demanding high-precision welding. Local industries – including shipbuilding at the Jeddah Shipyard Complex, oil &amp; gas pipeline maintenance (Saudi Aramco operations), and massive commercial construction – rely heavily on reliable</w:t>
      </w:r>
      <w:r>
        <w:t xml:space="preserve"> </w:t>
      </w:r>
      <w:r>
        <w:rPr>
          <w:bCs/>
          <w:b/>
        </w:rPr>
        <w:t xml:space="preserve">Welder</w:t>
      </w:r>
      <w:r>
        <w:t xml:space="preserve"> </w:t>
      </w:r>
      <w:r>
        <w:t xml:space="preserve">systems. The demand is not merely for equipment but for solutions meeting Saudi standards (SASO, SBC) and suited to the region's harsh environmental conditions. This report confirms Jeddah as the undisputed epicenter of</w:t>
      </w:r>
      <w:r>
        <w:t xml:space="preserve"> </w:t>
      </w:r>
      <w:r>
        <w:rPr>
          <w:bCs/>
          <w:b/>
        </w:rPr>
        <w:t xml:space="preserve">Welder</w:t>
      </w:r>
      <w:r>
        <w:t xml:space="preserve"> </w:t>
      </w:r>
      <w:r>
        <w:t xml:space="preserve">sales within Saudi Arabia's western region.</w:t>
      </w:r>
    </w:p>
    <w:bookmarkEnd w:id="21"/>
    <w:bookmarkStart w:id="22" w:name="X82b01a351760e1116d06d879e1622085467086d"/>
    <w:p>
      <w:pPr>
        <w:pStyle w:val="Heading2"/>
      </w:pPr>
      <w:r>
        <w:t xml:space="preserve">Sales Performance Breakdown: Premium Welder Equipment</w:t>
      </w:r>
    </w:p>
    <w:p>
      <w:pPr>
        <w:pStyle w:val="FirstParagraph"/>
      </w:pPr>
      <w:r>
        <w:t xml:space="preserve">This quarter, our portfolio of advanced MIG, TIG, and Stick Welders achieved outstanding results in Jeddah. Key highlights include:</w:t>
      </w:r>
    </w:p>
    <w:p>
      <w:pPr>
        <w:numPr>
          <w:ilvl w:val="0"/>
          <w:numId w:val="1001"/>
        </w:numPr>
        <w:pStyle w:val="Compact"/>
      </w:pPr>
      <w:r>
        <w:rPr>
          <w:bCs/>
          <w:b/>
        </w:rPr>
        <w:t xml:space="preserve">MIG Welders (65% of Sales):</w:t>
      </w:r>
      <w:r>
        <w:t xml:space="preserve"> </w:t>
      </w:r>
      <w:r>
        <w:t xml:space="preserve">Dominated with SAR 9.6 million sales. High demand from automotive manufacturing plants and shipyards requiring efficiency for structural steel fabrication. Models like the "ProTig 300" saw a 42% increase in units sold due to its durability in dusty port environments.</w:t>
      </w:r>
    </w:p>
    <w:p>
      <w:pPr>
        <w:numPr>
          <w:ilvl w:val="0"/>
          <w:numId w:val="1001"/>
        </w:numPr>
        <w:pStyle w:val="Compact"/>
      </w:pPr>
      <w:r>
        <w:rPr>
          <w:bCs/>
          <w:b/>
        </w:rPr>
        <w:t xml:space="preserve">TIG Welders (25% of Sales):</w:t>
      </w:r>
      <w:r>
        <w:t xml:space="preserve"> </w:t>
      </w:r>
      <w:r>
        <w:t xml:space="preserve">SAR 3.7 million revenue, driven by precision work on oil &amp; gas pipelines and high-end construction (e.g., King Abdullah Financial District extensions). The "PrecisionTig X" model became the preferred choice for critical joint welding due to superior arc stability.</w:t>
      </w:r>
    </w:p>
    <w:p>
      <w:pPr>
        <w:numPr>
          <w:ilvl w:val="0"/>
          <w:numId w:val="1001"/>
        </w:numPr>
        <w:pStyle w:val="Compact"/>
      </w:pPr>
      <w:r>
        <w:rPr>
          <w:bCs/>
          <w:b/>
        </w:rPr>
        <w:t xml:space="preserve">Stick Welders (10% of Sales):</w:t>
      </w:r>
      <w:r>
        <w:t xml:space="preserve"> </w:t>
      </w:r>
      <w:r>
        <w:t xml:space="preserve">SAR 1.5 million, maintaining steady demand in remote construction sites and maintenance work across Jeddah's industrial corridors where portability is key.</w:t>
      </w:r>
    </w:p>
    <w:p>
      <w:pPr>
        <w:pStyle w:val="FirstParagraph"/>
      </w:pPr>
      <w:r>
        <w:t xml:space="preserve">The success stems from our localized after-sales service network in Jeddah – three certified technicians deployed across the city, ensuring rapid on-site support within 4 hours. This reliability directly addresses a major pain point reported by 78% of local industrial buyers, significantly boosting customer retention (92% repeat business rate).</w:t>
      </w:r>
    </w:p>
    <w:bookmarkEnd w:id="22"/>
    <w:bookmarkStart w:id="23" w:name="X5beb7696d1dd9b5e4762a3eb038152200762e4e"/>
    <w:p>
      <w:pPr>
        <w:pStyle w:val="Heading2"/>
      </w:pPr>
      <w:r>
        <w:t xml:space="preserve">Competitive Positioning in Saudi Arabia Jeddah</w:t>
      </w:r>
    </w:p>
    <w:p>
      <w:pPr>
        <w:pStyle w:val="FirstParagraph"/>
      </w:pPr>
      <w:r>
        <w:t xml:space="preserve">Jeddah's welder market is highly competitive, with key players including Lincoln Electric and ESAB. Our advantage lies in three areas:</w:t>
      </w:r>
    </w:p>
    <w:p>
      <w:pPr>
        <w:numPr>
          <w:ilvl w:val="0"/>
          <w:numId w:val="1002"/>
        </w:numPr>
        <w:pStyle w:val="Compact"/>
      </w:pPr>
      <w:r>
        <w:rPr>
          <w:bCs/>
          <w:b/>
        </w:rPr>
        <w:t xml:space="preserve">Regulatory Alignment:</w:t>
      </w:r>
      <w:r>
        <w:t xml:space="preserve"> </w:t>
      </w:r>
      <w:r>
        <w:t xml:space="preserve">All our welders are SASO-certified and include Arabic-language interface options – a critical differentiator overlooked by international competitors.</w:t>
      </w:r>
    </w:p>
    <w:p>
      <w:pPr>
        <w:numPr>
          <w:ilvl w:val="0"/>
          <w:numId w:val="1002"/>
        </w:numPr>
        <w:pStyle w:val="Compact"/>
      </w:pPr>
      <w:r>
        <w:rPr>
          <w:bCs/>
          <w:b/>
        </w:rPr>
        <w:t xml:space="preserve">Regional Adaptation:</w:t>
      </w:r>
      <w:r>
        <w:t xml:space="preserve"> </w:t>
      </w:r>
      <w:r>
        <w:t xml:space="preserve">Our machines feature enhanced dust filtration systems specifically engineered for Jeddah's arid climate, reducing maintenance frequency by 30% compared to standard models.</w:t>
      </w:r>
    </w:p>
    <w:p>
      <w:pPr>
        <w:numPr>
          <w:ilvl w:val="0"/>
          <w:numId w:val="1002"/>
        </w:numPr>
        <w:pStyle w:val="Compact"/>
      </w:pPr>
      <w:r>
        <w:rPr>
          <w:bCs/>
          <w:b/>
        </w:rPr>
        <w:t xml:space="preserve">Local Partnership Strategy:</w:t>
      </w:r>
      <w:r>
        <w:t xml:space="preserve"> </w:t>
      </w:r>
      <w:r>
        <w:t xml:space="preserve">Collaborating with major Jeddah-based contractors like Saudi Binladin Group (SBG) and Al-Sabiq Engineering on exclusive project packages.</w:t>
      </w:r>
    </w:p>
    <w:bookmarkEnd w:id="23"/>
    <w:bookmarkStart w:id="24" w:name="key-customer-insights-from-jeddah"/>
    <w:p>
      <w:pPr>
        <w:pStyle w:val="Heading2"/>
      </w:pPr>
      <w:r>
        <w:t xml:space="preserve">Key Customer Insights from Jeddah</w:t>
      </w:r>
    </w:p>
    <w:p>
      <w:pPr>
        <w:pStyle w:val="FirstParagraph"/>
      </w:pPr>
      <w:r>
        <w:t xml:space="preserve">Sales data and direct customer interviews reveal critical priorities for industrial buyers in Saudi Arabia Jeddah:</w:t>
      </w:r>
    </w:p>
    <w:p>
      <w:pPr>
        <w:numPr>
          <w:ilvl w:val="0"/>
          <w:numId w:val="1003"/>
        </w:numPr>
        <w:pStyle w:val="Compact"/>
      </w:pPr>
      <w:r>
        <w:rPr>
          <w:bCs/>
          <w:b/>
        </w:rPr>
        <w:t xml:space="preserve">Reliability Over Cost:</w:t>
      </w:r>
      <w:r>
        <w:t xml:space="preserve"> </w:t>
      </w:r>
      <w:r>
        <w:t xml:space="preserve">89% of procurement managers prioritize equipment uptime over initial purchase price. This justifies our premium pricing strategy.</w:t>
      </w:r>
    </w:p>
    <w:p>
      <w:pPr>
        <w:numPr>
          <w:ilvl w:val="0"/>
          <w:numId w:val="1003"/>
        </w:numPr>
        <w:pStyle w:val="Compact"/>
      </w:pPr>
      <w:r>
        <w:rPr>
          <w:bCs/>
          <w:b/>
        </w:rPr>
        <w:t xml:space="preserve">Sustainability Focus:</w:t>
      </w:r>
      <w:r>
        <w:t xml:space="preserve"> </w:t>
      </w:r>
      <w:r>
        <w:t xml:space="preserve">Increasing demand for energy-efficient welders (e.g., machines with 20% lower power consumption), aligning with Saudi Green Initiative goals.</w:t>
      </w:r>
    </w:p>
    <w:p>
      <w:pPr>
        <w:numPr>
          <w:ilvl w:val="0"/>
          <w:numId w:val="1003"/>
        </w:numPr>
        <w:pStyle w:val="Compact"/>
      </w:pPr>
      <w:r>
        <w:rPr>
          <w:bCs/>
          <w:b/>
        </w:rPr>
        <w:t xml:space="preserve">Training Integration:</w:t>
      </w:r>
      <w:r>
        <w:t xml:space="preserve"> </w:t>
      </w:r>
      <w:r>
        <w:t xml:space="preserve">Customers require comprehensive on-site training – we now bundle free operator certification courses, a feature our competitors don't offer in Jeddah.</w:t>
      </w:r>
    </w:p>
    <w:bookmarkEnd w:id="24"/>
    <w:bookmarkStart w:id="25" w:name="Xf0eec0e703b4a56052d0b89c7b83c90f52a2af7"/>
    <w:p>
      <w:pPr>
        <w:pStyle w:val="Heading2"/>
      </w:pPr>
      <w:r>
        <w:t xml:space="preserve">Future Outlook &amp; Strategic Recommendations for Saudi Arabia Jeddah</w:t>
      </w:r>
    </w:p>
    <w:p>
      <w:pPr>
        <w:pStyle w:val="FirstParagraph"/>
      </w:pPr>
      <w:r>
        <w:t xml:space="preserve">The trajectory for</w:t>
      </w:r>
      <w:r>
        <w:t xml:space="preserve"> </w:t>
      </w:r>
      <w:r>
        <w:rPr>
          <w:bCs/>
          <w:b/>
        </w:rPr>
        <w:t xml:space="preserve">Welder</w:t>
      </w:r>
      <w:r>
        <w:t xml:space="preserve"> </w:t>
      </w:r>
      <w:r>
        <w:t xml:space="preserve">sales in Jeddah remains exceptionally strong. With over 50 ongoing large-scale projects requiring continuous welding services, we project a minimum 30% growth in Q4 2023. To capitalize on this opportunity, we recommend:</w:t>
      </w:r>
    </w:p>
    <w:p>
      <w:pPr>
        <w:numPr>
          <w:ilvl w:val="0"/>
          <w:numId w:val="1004"/>
        </w:numPr>
        <w:pStyle w:val="Compact"/>
      </w:pPr>
      <w:r>
        <w:rPr>
          <w:bCs/>
          <w:b/>
        </w:rPr>
        <w:t xml:space="preserve">Expand Service Hubs in Jeddah:</w:t>
      </w:r>
      <w:r>
        <w:t xml:space="preserve"> </w:t>
      </w:r>
      <w:r>
        <w:t xml:space="preserve">Establish a dedicated spare parts warehouse at King Abdulaziz International Airport to reduce downtime for clients.</w:t>
      </w:r>
    </w:p>
    <w:p>
      <w:pPr>
        <w:numPr>
          <w:ilvl w:val="0"/>
          <w:numId w:val="1004"/>
        </w:numPr>
        <w:pStyle w:val="Compact"/>
      </w:pPr>
      <w:r>
        <w:rPr>
          <w:bCs/>
          <w:b/>
        </w:rPr>
        <w:t xml:space="preserve">Pioneer Solar-Powered Welders:</w:t>
      </w:r>
      <w:r>
        <w:t xml:space="preserve"> </w:t>
      </w:r>
      <w:r>
        <w:t xml:space="preserve">Develop a pilot program with local universities (e.g., University of Jeddah) for off-grid welding solutions, directly addressing Saudi Arabia's renewable energy targets.</w:t>
      </w:r>
    </w:p>
    <w:p>
      <w:pPr>
        <w:numPr>
          <w:ilvl w:val="0"/>
          <w:numId w:val="1004"/>
        </w:numPr>
        <w:pStyle w:val="Compact"/>
      </w:pPr>
      <w:r>
        <w:rPr>
          <w:bCs/>
          <w:b/>
        </w:rPr>
        <w:t xml:space="preserve">Host Annual Jeddah Welding Summit:</w:t>
      </w:r>
      <w:r>
        <w:t xml:space="preserve"> </w:t>
      </w:r>
      <w:r>
        <w:t xml:space="preserve">Position our brand as the industry leader by hosting an event focused on Vision 2030 infrastructure challenges and innovative welding techniques tailored to Jeddah's context.</w:t>
      </w:r>
    </w:p>
    <w:bookmarkEnd w:id="25"/>
    <w:bookmarkStart w:id="26" w:name="conclusion"/>
    <w:p>
      <w:pPr>
        <w:pStyle w:val="Heading2"/>
      </w:pPr>
      <w:r>
        <w:t xml:space="preserve">Conclusion</w:t>
      </w:r>
    </w:p>
    <w:p>
      <w:pPr>
        <w:pStyle w:val="FirstParagraph"/>
      </w:pPr>
      <w:r>
        <w:t xml:space="preserve">The Q3 Sales Report confirms that Jeddah remains the strategic core for</w:t>
      </w:r>
      <w:r>
        <w:t xml:space="preserve"> </w:t>
      </w:r>
      <w:r>
        <w:rPr>
          <w:bCs/>
          <w:b/>
        </w:rPr>
        <w:t xml:space="preserve">Welder</w:t>
      </w:r>
      <w:r>
        <w:t xml:space="preserve"> </w:t>
      </w:r>
      <w:r>
        <w:t xml:space="preserve">equipment growth within Saudi Arabia. Our performance here – driven by product adaptation, local service excellence, and alignment with national development goals – is setting a benchmark for the entire Kingdom. As Saudi Vision 2030 accelerates industrialization in western regions like Jeddah, our premium</w:t>
      </w:r>
      <w:r>
        <w:t xml:space="preserve"> </w:t>
      </w:r>
      <w:r>
        <w:rPr>
          <w:bCs/>
          <w:b/>
        </w:rPr>
        <w:t xml:space="preserve">Welder</w:t>
      </w:r>
      <w:r>
        <w:t xml:space="preserve"> </w:t>
      </w:r>
      <w:r>
        <w:t xml:space="preserve">portfolio is not just meeting demand; it's actively enabling the nation’s transformation. Sustained investment in Jeddah’s market will yield significant returns as this city continues to be the engine of Saudi Arabia's industrial progress.</w:t>
      </w:r>
    </w:p>
    <w:p>
      <w:pPr>
        <w:pStyle w:val="BodyText"/>
      </w:pPr>
      <w:r>
        <w:rPr>
          <w:iCs/>
          <w:i/>
        </w:rPr>
        <w:t xml:space="preserve">"In Jeddah, where every weld shapes a new vision for Saudi Arabia, our equipment doesn't just perform – it builds the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Welder Equipment in Saudi Arabia Jeddah Market</dc:title>
  <dc:creator/>
  <dc:language>en</dc:language>
  <cp:keywords/>
  <dcterms:created xsi:type="dcterms:W3CDTF">2026-07-23T09:20:45Z</dcterms:created>
  <dcterms:modified xsi:type="dcterms:W3CDTF">2026-07-23T09:20:45Z</dcterms:modified>
</cp:coreProperties>
</file>

<file path=docProps/custom.xml><?xml version="1.0" encoding="utf-8"?>
<Properties xmlns="http://schemas.openxmlformats.org/officeDocument/2006/custom-properties" xmlns:vt="http://schemas.openxmlformats.org/officeDocument/2006/docPropsVTypes"/>
</file>