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Welding</w:t>
      </w:r>
      <w:r>
        <w:t xml:space="preserve"> </w:t>
      </w:r>
      <w:r>
        <w:t xml:space="preserve">Solutions</w:t>
      </w:r>
      <w:r>
        <w:t xml:space="preserve"> </w:t>
      </w:r>
      <w:r>
        <w:t xml:space="preserve">-</w:t>
      </w:r>
      <w:r>
        <w:t xml:space="preserve"> </w:t>
      </w:r>
      <w:r>
        <w:t xml:space="preserve">Riyadh</w:t>
      </w:r>
      <w:r>
        <w:t xml:space="preserve"> </w:t>
      </w:r>
      <w:r>
        <w:t xml:space="preserve">Sales</w:t>
      </w:r>
      <w:r>
        <w:t xml:space="preserve"> </w:t>
      </w:r>
      <w:r>
        <w:t xml:space="preserve">Report</w:t>
      </w:r>
      <w:r>
        <w:t xml:space="preserve"> </w:t>
      </w:r>
      <w:r>
        <w:t xml:space="preserve">2023</w:t>
      </w:r>
    </w:p>
    <w:bookmarkStart w:id="28" w:name="Xe6709af6d213fb10735bd5ed056d311ba1562c3"/>
    <w:p>
      <w:pPr>
        <w:pStyle w:val="Heading1"/>
      </w:pPr>
      <w:r>
        <w:t xml:space="preserve">Comprehensive Sales Report: Advanced Welding Solutions for Saudi Arabia Riyadh Market (Q4 2023)</w:t>
      </w:r>
    </w:p>
    <w:bookmarkStart w:id="20" w:name="executive-summary"/>
    <w:p>
      <w:pPr>
        <w:pStyle w:val="Heading2"/>
      </w:pPr>
      <w:r>
        <w:t xml:space="preserve">Executive Summary</w:t>
      </w:r>
    </w:p>
    <w:p>
      <w:pPr>
        <w:pStyle w:val="FirstParagraph"/>
      </w:pPr>
      <w:r>
        <w:t xml:space="preserve">This Sales Report details the performance and strategic positioning of our premium welding equipment and services in the rapidly evolving industrial landscape of Riyadh, Saudi Arabia. As the capital city driving Vision 2030's construction and manufacturing expansion, Riyadh presents unparalleled opportunities for specialized welding solutions. Our Q4 2023 sales data demonstrates a remarkable 37% year-on-year growth in</w:t>
      </w:r>
      <w:r>
        <w:t xml:space="preserve"> </w:t>
      </w:r>
      <w:r>
        <w:rPr>
          <w:bCs/>
          <w:b/>
        </w:rPr>
        <w:t xml:space="preserve">Welder</w:t>
      </w:r>
      <w:r>
        <w:t xml:space="preserve"> </w:t>
      </w:r>
      <w:r>
        <w:t xml:space="preserve">equipment sales within the Riyadh metropolitan area, solidifying our market leadership in this critical sector.</w:t>
      </w:r>
    </w:p>
    <w:bookmarkEnd w:id="20"/>
    <w:bookmarkStart w:id="21" w:name="Xeaf78ac7361d6e6bd2f63e48a99862dfb1bc4b0"/>
    <w:p>
      <w:pPr>
        <w:pStyle w:val="Heading2"/>
      </w:pPr>
      <w:r>
        <w:t xml:space="preserve">Market Context: Welder Demand in Riyadh, Saudi Arabia</w:t>
      </w:r>
    </w:p>
    <w:p>
      <w:pPr>
        <w:pStyle w:val="FirstParagraph"/>
      </w:pPr>
      <w:r>
        <w:t xml:space="preserve">Riyadh's infrastructure boom under Vision 2030 has intensified demand for precision welding across oil &amp; gas facilities (like the upcoming King Salman Energy Park), mega-projects (NEOM connections), and industrial zones (Riyadh Industrial City). The city's construction boom requires over 5,200 certified welders annually, creating a $185M+ annual market for advanced</w:t>
      </w:r>
      <w:r>
        <w:t xml:space="preserve"> </w:t>
      </w:r>
      <w:r>
        <w:rPr>
          <w:bCs/>
          <w:b/>
        </w:rPr>
        <w:t xml:space="preserve">Welder</w:t>
      </w:r>
      <w:r>
        <w:t xml:space="preserve"> </w:t>
      </w:r>
      <w:r>
        <w:t xml:space="preserve">equipment. Our analysis confirms that 83% of major contractors now prioritize automation-ready welding systems to meet stringent Saudi Aramco and SABIC quality standards.</w:t>
      </w:r>
    </w:p>
    <w:bookmarkEnd w:id="21"/>
    <w:bookmarkStart w:id="22" w:name="X773f8468b122bc8c75c909d1a6e0afd7bd77d0a"/>
    <w:p>
      <w:pPr>
        <w:pStyle w:val="Heading2"/>
      </w:pPr>
      <w:r>
        <w:t xml:space="preserve">Sales Performance: Riyadh Market Breakdown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YoY Growth</w:t>
            </w:r>
          </w:p>
        </w:tc>
        <w:tc>
          <w:tcPr/>
          <w:p>
            <w:pPr>
              <w:pStyle w:val="Compact"/>
              <w:jc w:val="left"/>
            </w:pPr>
            <w:r>
              <w:t xml:space="preserve">Key Projects Served</w:t>
            </w:r>
          </w:p>
        </w:tc>
      </w:tr>
      <w:tr>
        <w:tc>
          <w:tcPr/>
          <w:p>
            <w:pPr>
              <w:pStyle w:val="Compact"/>
              <w:jc w:val="left"/>
            </w:pPr>
            <w:r>
              <w:t xml:space="preserve">Precision MIG Welders (Smart Series)</w:t>
            </w:r>
          </w:p>
        </w:tc>
        <w:tc>
          <w:tcPr/>
          <w:p>
            <w:pPr>
              <w:pStyle w:val="Compact"/>
              <w:jc w:val="left"/>
            </w:pPr>
            <w:r>
              <w:t xml:space="preserve">217 units</w:t>
            </w:r>
          </w:p>
        </w:tc>
        <w:tc>
          <w:tcPr/>
          <w:p>
            <w:pPr>
              <w:pStyle w:val="Compact"/>
              <w:jc w:val="left"/>
            </w:pPr>
            <w:r>
              <w:t xml:space="preserve">+42%</w:t>
            </w:r>
          </w:p>
        </w:tc>
        <w:tc>
          <w:tcPr/>
          <w:p>
            <w:pPr>
              <w:pStyle w:val="Compact"/>
              <w:jc w:val="left"/>
            </w:pPr>
            <w:r>
              <w:t xml:space="preserve">National Guard HQ Expansion, Riyadh Metro Phase 3</w:t>
            </w:r>
          </w:p>
        </w:tc>
      </w:tr>
      <w:tr>
        <w:tc>
          <w:tcPr/>
          <w:p>
            <w:pPr>
              <w:pStyle w:val="Compact"/>
              <w:jc w:val="left"/>
            </w:pPr>
            <w:r>
              <w:t xml:space="preserve">Robotic Welding Systems</w:t>
            </w:r>
          </w:p>
        </w:tc>
        <w:tc>
          <w:tcPr/>
          <w:p>
            <w:pPr>
              <w:pStyle w:val="Compact"/>
              <w:jc w:val="left"/>
            </w:pPr>
            <w:r>
              <w:t xml:space="preserve">48 systems</w:t>
            </w:r>
          </w:p>
        </w:tc>
        <w:tc>
          <w:tcPr/>
          <w:p>
            <w:pPr>
              <w:pStyle w:val="Compact"/>
              <w:jc w:val="left"/>
            </w:pPr>
            <w:r>
              <w:t xml:space="preserve">+57%</w:t>
            </w:r>
          </w:p>
        </w:tc>
        <w:tc>
          <w:tcPr/>
          <w:p>
            <w:pPr>
              <w:pStyle w:val="Compact"/>
              <w:jc w:val="left"/>
            </w:pPr>
            <w:r>
              <w:t xml:space="preserve">Riyadh Airports Authority Terminal Modernization, Petronas Plant Upgrade</w:t>
            </w:r>
          </w:p>
        </w:tc>
      </w:tr>
      <w:tr>
        <w:tc>
          <w:tcPr/>
          <w:p>
            <w:pPr>
              <w:pStyle w:val="Compact"/>
              <w:jc w:val="left"/>
            </w:pPr>
            <w:r>
              <w:t xml:space="preserve">Arc Welders (Industrial Grade)</w:t>
            </w:r>
          </w:p>
        </w:tc>
        <w:tc>
          <w:tcPr/>
          <w:p>
            <w:pPr>
              <w:pStyle w:val="Compact"/>
              <w:jc w:val="left"/>
            </w:pPr>
            <w:r>
              <w:t xml:space="preserve">309 units</w:t>
            </w:r>
          </w:p>
        </w:tc>
        <w:tc>
          <w:tcPr/>
          <w:p>
            <w:pPr>
              <w:pStyle w:val="Compact"/>
              <w:jc w:val="left"/>
            </w:pPr>
            <w:r>
              <w:t xml:space="preserve">+31%</w:t>
            </w:r>
          </w:p>
        </w:tc>
        <w:tc>
          <w:tcPr/>
          <w:p>
            <w:pPr>
              <w:pStyle w:val="Compact"/>
              <w:jc w:val="left"/>
            </w:pPr>
            <w:r>
              <w:t xml:space="preserve">Dammam-Riyadh Pipeline Project, Riyadh Steel Manufacturing Hub</w:t>
            </w:r>
          </w:p>
        </w:tc>
      </w:tr>
    </w:tbl>
    <w:p>
      <w:pPr>
        <w:pStyle w:val="BodyText"/>
      </w:pPr>
      <w:r>
        <w:t xml:space="preserve">Our Q4 2023 revenue from welding solutions in Riyadh reached SAR 48.7M (approx. $12.9M), with robotic systems contributing 38% of total sales – up from 29% in Q4 2022. This growth directly correlates with Saudi Arabia's mandatory adoption of ISO/EN standards for all welding operations, driving demand for our certified, low-emission equipment that meets Saudi Standards Organization (SASO) specifications.</w:t>
      </w:r>
    </w:p>
    <w:bookmarkEnd w:id="22"/>
    <w:bookmarkStart w:id="23" w:name="X310a1424ed566477e26e1767b467cdf40b3d3f9"/>
    <w:p>
      <w:pPr>
        <w:pStyle w:val="Heading2"/>
      </w:pPr>
      <w:r>
        <w:t xml:space="preserve">Strategic Market Insights: Why Riyadh Needs Our Welder Solutions</w:t>
      </w:r>
    </w:p>
    <w:p>
      <w:pPr>
        <w:pStyle w:val="FirstParagraph"/>
      </w:pPr>
      <w:r>
        <w:t xml:space="preserve">Riyadh's unique industrial challenges necessitate specialized welding approaches:</w:t>
      </w:r>
    </w:p>
    <w:p>
      <w:pPr>
        <w:numPr>
          <w:ilvl w:val="0"/>
          <w:numId w:val="1001"/>
        </w:numPr>
        <w:pStyle w:val="Compact"/>
      </w:pPr>
      <w:r>
        <w:rPr>
          <w:bCs/>
          <w:b/>
        </w:rPr>
        <w:t xml:space="preserve">Dust &amp; Temperature Resilience:</w:t>
      </w:r>
      <w:r>
        <w:t xml:space="preserve"> </w:t>
      </w:r>
      <w:r>
        <w:t xml:space="preserve">Standard welders fail in Riyadh's 50°C summer conditions. Our dust-sealed systems (IP65 rating) maintain 98% operational uptime during construction seasons.</w:t>
      </w:r>
    </w:p>
    <w:p>
      <w:pPr>
        <w:numPr>
          <w:ilvl w:val="0"/>
          <w:numId w:val="1001"/>
        </w:numPr>
        <w:pStyle w:val="Compact"/>
      </w:pPr>
      <w:r>
        <w:rPr>
          <w:bCs/>
          <w:b/>
        </w:rPr>
        <w:t xml:space="preserve">Operator Certification Alignment:</w:t>
      </w:r>
      <w:r>
        <w:t xml:space="preserve"> </w:t>
      </w:r>
      <w:r>
        <w:t xml:space="preserve">All our</w:t>
      </w:r>
      <w:r>
        <w:t xml:space="preserve"> </w:t>
      </w:r>
      <w:r>
        <w:rPr>
          <w:bCs/>
          <w:b/>
        </w:rPr>
        <w:t xml:space="preserve">Welder</w:t>
      </w:r>
      <w:r>
        <w:t xml:space="preserve"> </w:t>
      </w:r>
      <w:r>
        <w:t xml:space="preserve">models integrate with Saudi Ministry of Human Resources' certification portal, reducing compliance time by 40% for clients.</w:t>
      </w:r>
    </w:p>
    <w:p>
      <w:pPr>
        <w:numPr>
          <w:ilvl w:val="0"/>
          <w:numId w:val="1001"/>
        </w:numPr>
        <w:pStyle w:val="Compact"/>
      </w:pPr>
      <w:r>
        <w:rPr>
          <w:bCs/>
          <w:b/>
        </w:rPr>
        <w:t xml:space="preserve">Sustainability Mandates:</w:t>
      </w:r>
      <w:r>
        <w:t xml:space="preserve"> </w:t>
      </w:r>
      <w:r>
        <w:t xml:space="preserve">With Saudi Arabia's Green Initiative requiring 30% emission reductions in manufacturing by 2025, our CO2-reduction welding tech (71% lower emissions) is now a procurement requirement for all state contracts in Riyadh.</w:t>
      </w:r>
    </w:p>
    <w:bookmarkEnd w:id="23"/>
    <w:bookmarkStart w:id="24" w:name="challenges-and-competitive-landscape"/>
    <w:p>
      <w:pPr>
        <w:pStyle w:val="Heading2"/>
      </w:pPr>
      <w:r>
        <w:t xml:space="preserve">Challenges and Competitive Landscape</w:t>
      </w:r>
    </w:p>
    <w:p>
      <w:pPr>
        <w:pStyle w:val="FirstParagraph"/>
      </w:pPr>
      <w:r>
        <w:t xml:space="preserve">While opportunities abound, we face three critical challenges specific to the Riyadh market:</w:t>
      </w:r>
    </w:p>
    <w:p>
      <w:pPr>
        <w:numPr>
          <w:ilvl w:val="0"/>
          <w:numId w:val="1002"/>
        </w:numPr>
        <w:pStyle w:val="Compact"/>
      </w:pPr>
      <w:r>
        <w:rPr>
          <w:iCs/>
          <w:i/>
        </w:rPr>
        <w:t xml:space="preserve">Local Competition Pressure:</w:t>
      </w:r>
      <w:r>
        <w:t xml:space="preserve"> </w:t>
      </w:r>
      <w:r>
        <w:t xml:space="preserve">Regional players (like Al-Jouf Welding) offer 15% cheaper basic models, but lose to us in technical support quality – our Riyadh-based service team achieves 94% first-time fix rate versus industry average of 68%.</w:t>
      </w:r>
    </w:p>
    <w:p>
      <w:pPr>
        <w:numPr>
          <w:ilvl w:val="0"/>
          <w:numId w:val="1002"/>
        </w:numPr>
        <w:pStyle w:val="Compact"/>
      </w:pPr>
      <w:r>
        <w:rPr>
          <w:iCs/>
          <w:i/>
        </w:rPr>
        <w:t xml:space="preserve">Logistics Delays:</w:t>
      </w:r>
      <w:r>
        <w:t xml:space="preserve"> </w:t>
      </w:r>
      <w:r>
        <w:t xml:space="preserve">Import restrictions on welding consumables caused a 3-week delay for Q1 inventory. Our new Riyadh warehouse (opened Jan 2024) eliminated this issue, reducing delivery times from 21 to 3 days.</w:t>
      </w:r>
    </w:p>
    <w:p>
      <w:pPr>
        <w:numPr>
          <w:ilvl w:val="0"/>
          <w:numId w:val="1002"/>
        </w:numPr>
        <w:pStyle w:val="Compact"/>
      </w:pPr>
      <w:r>
        <w:rPr>
          <w:iCs/>
          <w:i/>
        </w:rPr>
        <w:t xml:space="preserve">Talent Shortage:</w:t>
      </w:r>
      <w:r>
        <w:t xml:space="preserve"> </w:t>
      </w:r>
      <w:r>
        <w:t xml:space="preserve">Only 18% of Riyadh welders are certified for robotic systems. Our training partnership with King Saud University has certified 647 technicians since 2022, directly boosting demand for our advanced</w:t>
      </w:r>
      <w:r>
        <w:t xml:space="preserve"> </w:t>
      </w:r>
      <w:r>
        <w:rPr>
          <w:bCs/>
          <w:b/>
        </w:rPr>
        <w:t xml:space="preserve">Welder</w:t>
      </w:r>
      <w:r>
        <w:t xml:space="preserve"> </w:t>
      </w:r>
      <w:r>
        <w:t xml:space="preserve">units.</w:t>
      </w:r>
    </w:p>
    <w:bookmarkEnd w:id="24"/>
    <w:bookmarkStart w:id="25" w:name="X8e5bc9ce6b4b9fb1502e243761792e5fd7b7214"/>
    <w:p>
      <w:pPr>
        <w:pStyle w:val="Heading2"/>
      </w:pPr>
      <w:r>
        <w:t xml:space="preserve">Strategic Recommendations for Saudi Arabia Riyadh Market</w:t>
      </w:r>
    </w:p>
    <w:p>
      <w:pPr>
        <w:pStyle w:val="FirstParagraph"/>
      </w:pPr>
      <w:r>
        <w:t xml:space="preserve">To capitalize on Riyadh's welding market potential, we recommend:</w:t>
      </w:r>
    </w:p>
    <w:p>
      <w:pPr>
        <w:numPr>
          <w:ilvl w:val="0"/>
          <w:numId w:val="1003"/>
        </w:numPr>
        <w:pStyle w:val="Compact"/>
      </w:pPr>
      <w:r>
        <w:rPr>
          <w:bCs/>
          <w:b/>
        </w:rPr>
        <w:t xml:space="preserve">Expand Robotic Welding Partnerships:</w:t>
      </w:r>
      <w:r>
        <w:t xml:space="preserve"> </w:t>
      </w:r>
      <w:r>
        <w:t xml:space="preserve">Target the upcoming $7.3B Riyadh Logistics Hub project with customized robotic cells. Estimated contract value: SAR 18M.</w:t>
      </w:r>
    </w:p>
    <w:p>
      <w:pPr>
        <w:numPr>
          <w:ilvl w:val="0"/>
          <w:numId w:val="1003"/>
        </w:numPr>
        <w:pStyle w:val="Compact"/>
      </w:pPr>
      <w:r>
        <w:rPr>
          <w:bCs/>
          <w:b/>
        </w:rPr>
        <w:t xml:space="preserve">Launch Riyadh-Specific Certification Program:</w:t>
      </w:r>
      <w:r>
        <w:t xml:space="preserve"> </w:t>
      </w:r>
      <w:r>
        <w:t xml:space="preserve">Co-develop a "Riyadh Welding Excellence" badge with Saudi Industrial Development Fund (SIDF) to differentiate our products.</w:t>
      </w:r>
    </w:p>
    <w:p>
      <w:pPr>
        <w:numPr>
          <w:ilvl w:val="0"/>
          <w:numId w:val="1003"/>
        </w:numPr>
        <w:pStyle w:val="Compact"/>
      </w:pPr>
      <w:r>
        <w:rPr>
          <w:bCs/>
          <w:b/>
        </w:rPr>
        <w:t xml:space="preserve">Invest in Local Manufacturing:</w:t>
      </w:r>
      <w:r>
        <w:t xml:space="preserve"> </w:t>
      </w:r>
      <w:r>
        <w:t xml:space="preserve">Establish assembly plant in Riyadh Industrial City by Q2 2024 to bypass import tariffs (currently 5% on welding equipment), reducing costs by 17% for local clients.</w:t>
      </w:r>
    </w:p>
    <w:bookmarkEnd w:id="25"/>
    <w:bookmarkStart w:id="26" w:name="X95ccb353b321696a282d7f2f9632f8f3978392a"/>
    <w:p>
      <w:pPr>
        <w:pStyle w:val="Heading2"/>
      </w:pPr>
      <w:r>
        <w:t xml:space="preserve">Future Outlook: Welder Market Trajectory in Saudi Arabia</w:t>
      </w:r>
    </w:p>
    <w:p>
      <w:pPr>
        <w:pStyle w:val="FirstParagraph"/>
      </w:pPr>
      <w:r>
        <w:t xml:space="preserve">Riyadh's welding market will grow at 19.3% CAGR through 2026, driven by Vision 2030's $1T infrastructure spend. Our forecast predicts:</w:t>
      </w:r>
    </w:p>
    <w:p>
      <w:pPr>
        <w:numPr>
          <w:ilvl w:val="0"/>
          <w:numId w:val="1004"/>
        </w:numPr>
        <w:pStyle w:val="Compact"/>
      </w:pPr>
      <w:r>
        <w:t xml:space="preserve">Robotic welders to dominate new contracts (65% of all projects by 2025)</w:t>
      </w:r>
    </w:p>
    <w:p>
      <w:pPr>
        <w:numPr>
          <w:ilvl w:val="0"/>
          <w:numId w:val="1004"/>
        </w:numPr>
        <w:pStyle w:val="Compact"/>
      </w:pPr>
      <w:r>
        <w:t xml:space="preserve">AI-integrated welders (our flagship "WeldAI" system) will capture 41% market share in high-precision segments</w:t>
      </w:r>
    </w:p>
    <w:p>
      <w:pPr>
        <w:numPr>
          <w:ilvl w:val="0"/>
          <w:numId w:val="1004"/>
        </w:numPr>
        <w:pStyle w:val="Compact"/>
      </w:pPr>
      <w:r>
        <w:t xml:space="preserve">Saudi localization requirements to push foreign suppliers out of the top tier, creating a $98M annual opportunity for locally adapted solutions</w:t>
      </w:r>
    </w:p>
    <w:bookmarkEnd w:id="26"/>
    <w:bookmarkStart w:id="27" w:name="conclusion-the-riyadh-welder-imperative"/>
    <w:p>
      <w:pPr>
        <w:pStyle w:val="Heading2"/>
      </w:pPr>
      <w:r>
        <w:t xml:space="preserve">Conclusion: The Riyadh Welder Imperative</w:t>
      </w:r>
    </w:p>
    <w:p>
      <w:pPr>
        <w:pStyle w:val="FirstParagraph"/>
      </w:pPr>
      <w:r>
        <w:t xml:space="preserve">This Sales Report confirms that strategic adaptation to Riyadh's unique industrial ecosystem is paramount. Our commitment to developing welders specifically engineered for Saudi Arabia's environmental, regulatory, and operational demands has positioned us as the market leader in the capital city. As Vision 2030 accelerates manufacturing and infrastructure projects across Riyadh, our advanced</w:t>
      </w:r>
      <w:r>
        <w:t xml:space="preserve"> </w:t>
      </w:r>
      <w:r>
        <w:rPr>
          <w:bCs/>
          <w:b/>
        </w:rPr>
        <w:t xml:space="preserve">Welder</w:t>
      </w:r>
      <w:r>
        <w:t xml:space="preserve"> </w:t>
      </w:r>
      <w:r>
        <w:t xml:space="preserve">solutions – validated through 87% client retention in Q4 2023 – are not merely products, but critical enablers of Saudi Arabia's industrial transformation.</w:t>
      </w:r>
    </w:p>
    <w:p>
      <w:pPr>
        <w:pStyle w:val="BodyText"/>
      </w:pPr>
      <w:r>
        <w:t xml:space="preserve">With Riyadh serving as the epicenter of Saudi Arabia's economic diversification, investing in welding technology directly supports national goals. Our roadmap for 2024 prioritizes local partnerships and innovation tailored to Riyadh's market realities – ensuring our</w:t>
      </w:r>
      <w:r>
        <w:t xml:space="preserve"> </w:t>
      </w:r>
      <w:r>
        <w:rPr>
          <w:bCs/>
          <w:b/>
        </w:rPr>
        <w:t xml:space="preserve">Welder</w:t>
      </w:r>
      <w:r>
        <w:t xml:space="preserve"> </w:t>
      </w:r>
      <w:r>
        <w:t xml:space="preserve">solutions continue delivering exceptional value where it matters most: on the construction sites and manufacturing floors shaping Saudi Arabia's future.</w:t>
      </w:r>
    </w:p>
    <w:p>
      <w:pPr>
        <w:pStyle w:val="BodyText"/>
      </w:pPr>
      <w:r>
        <w:rPr>
          <w:iCs/>
          <w:i/>
        </w:rPr>
        <w:t xml:space="preserve">Prepared by Qatar Welding Solutions - Riyadh Market Division | January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Welding Solutions - Riyadh Sales Report 2023</dc:title>
  <dc:creator/>
  <dc:language>en</dc:language>
  <cp:keywords/>
  <dcterms:created xsi:type="dcterms:W3CDTF">2025-12-10T20:21:35Z</dcterms:created>
  <dcterms:modified xsi:type="dcterms:W3CDTF">2025-12-10T20:21:35Z</dcterms:modified>
</cp:coreProperties>
</file>

<file path=docProps/custom.xml><?xml version="1.0" encoding="utf-8"?>
<Properties xmlns="http://schemas.openxmlformats.org/officeDocument/2006/custom-properties" xmlns:vt="http://schemas.openxmlformats.org/officeDocument/2006/docPropsVTypes"/>
</file>