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28" w:name="X8c7bfe3b223956bf3b92d1ba468bd758ad99ed1"/>
    <w:p>
      <w:pPr>
        <w:pStyle w:val="Heading1"/>
      </w:pPr>
      <w:r>
        <w:t xml:space="preserve">Comprehensive Sales Report: Welder Market Analysis &amp; Performance in Dakar, Senegal</w:t>
      </w:r>
    </w:p>
    <w:bookmarkStart w:id="20" w:name="executive-summary"/>
    <w:p>
      <w:pPr>
        <w:pStyle w:val="Heading2"/>
      </w:pPr>
      <w:r>
        <w:t xml:space="preserve">Executive Summary</w:t>
      </w:r>
    </w:p>
    <w:p>
      <w:pPr>
        <w:pStyle w:val="FirstParagraph"/>
      </w:pPr>
      <w:r>
        <w:t xml:space="preserve">This Sales Report details the performance of our industrial welding equipment across the Dakar market, Senegal. As a leading provider of advanced welding solutions, we have witnessed significant growth in demand for our precision welder systems throughout 2023. This document analyzes key sales metrics, market trends, and strategic opportunities specifically within Senegal Dakar—a hub for infrastructure development and industrial expansion in West Africa.</w:t>
      </w:r>
    </w:p>
    <w:bookmarkEnd w:id="20"/>
    <w:bookmarkStart w:id="21" w:name="X68c2033c2312e14e88920dcfe0346322706f3f7"/>
    <w:p>
      <w:pPr>
        <w:pStyle w:val="Heading2"/>
      </w:pPr>
      <w:r>
        <w:t xml:space="preserve">Market Context: Welding Demand in Dakar, Senegal</w:t>
      </w:r>
    </w:p>
    <w:p>
      <w:pPr>
        <w:pStyle w:val="FirstParagraph"/>
      </w:pPr>
      <w:r>
        <w:t xml:space="preserve">Dakar represents the economic nucleus of Senegal, driving 40% of the nation's GDP through port activities, manufacturing, and construction. The city's rapid urbanization has created urgent demand for durable welding equipment across critical sectors:</w:t>
      </w:r>
    </w:p>
    <w:p>
      <w:pPr>
        <w:numPr>
          <w:ilvl w:val="0"/>
          <w:numId w:val="1001"/>
        </w:numPr>
        <w:pStyle w:val="Compact"/>
      </w:pPr>
      <w:r>
        <w:rPr>
          <w:bCs/>
          <w:b/>
        </w:rPr>
        <w:t xml:space="preserve">Port Infrastructure:</w:t>
      </w:r>
      <w:r>
        <w:t xml:space="preserve"> </w:t>
      </w:r>
      <w:r>
        <w:t xml:space="preserve">Dredging projects at Dakar Port require heavy-duty welder systems for vessel repairs</w:t>
      </w:r>
    </w:p>
    <w:p>
      <w:pPr>
        <w:numPr>
          <w:ilvl w:val="0"/>
          <w:numId w:val="1001"/>
        </w:numPr>
        <w:pStyle w:val="Compact"/>
      </w:pPr>
      <w:r>
        <w:rPr>
          <w:bCs/>
          <w:b/>
        </w:rPr>
        <w:t xml:space="preserve">Energy Sector:</w:t>
      </w:r>
      <w:r>
        <w:t xml:space="preserve"> </w:t>
      </w:r>
      <w:r>
        <w:t xml:space="preserve">Solar farm expansions and power grid upgrades necessitate precision welding</w:t>
      </w:r>
    </w:p>
    <w:p>
      <w:pPr>
        <w:numPr>
          <w:ilvl w:val="0"/>
          <w:numId w:val="1001"/>
        </w:numPr>
        <w:pStyle w:val="Compact"/>
      </w:pPr>
      <w:r>
        <w:rPr>
          <w:bCs/>
          <w:b/>
        </w:rPr>
        <w:t xml:space="preserve">Civil Construction:</w:t>
      </w:r>
      <w:r>
        <w:t xml:space="preserve"> </w:t>
      </w:r>
      <w:r>
        <w:t xml:space="preserve">35 new commercial buildings under construction in Dakar (2023-2024) demand reliable welder equipment</w:t>
      </w:r>
    </w:p>
    <w:p>
      <w:pPr>
        <w:numPr>
          <w:ilvl w:val="0"/>
          <w:numId w:val="1001"/>
        </w:numPr>
        <w:pStyle w:val="Compact"/>
      </w:pPr>
      <w:r>
        <w:rPr>
          <w:bCs/>
          <w:b/>
        </w:rPr>
        <w:t xml:space="preserve">Automotive &amp; Shipbuilding:</w:t>
      </w:r>
      <w:r>
        <w:t xml:space="preserve"> </w:t>
      </w:r>
      <w:r>
        <w:t xml:space="preserve">Local fabrication workshops increasingly invest in modern welders</w:t>
      </w:r>
    </w:p>
    <w:p>
      <w:pPr>
        <w:pStyle w:val="FirstParagraph"/>
      </w:pPr>
      <w:r>
        <w:t xml:space="preserve">The Senegal Dakar market for welding equipment has grown at 18% CAGR since 2020, outpacing regional averages. Our Sales Report identifies this as a strategic priority zone requiring tailored product deployment.</w:t>
      </w:r>
    </w:p>
    <w:bookmarkEnd w:id="21"/>
    <w:bookmarkStart w:id="22" w:name="Xcb6a6afb5eb02ab9be9872a32f4c12944ac4d9e"/>
    <w:p>
      <w:pPr>
        <w:pStyle w:val="Heading2"/>
      </w:pPr>
      <w:r>
        <w:t xml:space="preserve">Product Performance: Welder Sales in Dakar (Q1-Q4 2023)</w:t>
      </w:r>
    </w:p>
    <w:p>
      <w:pPr>
        <w:pStyle w:val="FirstParagraph"/>
      </w:pPr>
      <w:r>
        <w:t xml:space="preserve">Product Line</w:t>
      </w:r>
    </w:p>
    <w:p>
      <w:pPr>
        <w:pStyle w:val="BodyText"/>
      </w:pPr>
      <w:r>
        <w:t xml:space="preserve">Units Sold (Dakar)</w:t>
      </w:r>
    </w:p>
    <w:p>
      <w:pPr>
        <w:pStyle w:val="BodyText"/>
      </w:pPr>
      <w:r>
        <w:t xml:space="preserve">Revenue Generated</w:t>
      </w:r>
    </w:p>
    <w:p>
      <w:pPr>
        <w:pStyle w:val="BodyText"/>
      </w:pPr>
      <w:r>
        <w:t xml:space="preserve">YoY Growth</w:t>
      </w:r>
    </w:p>
    <w:p>
      <w:pPr>
        <w:pStyle w:val="BodyText"/>
      </w:pPr>
      <w:r>
        <w:t xml:space="preserve">Precision MIG Welder (Model: GWS-500)</w:t>
      </w:r>
    </w:p>
    <w:p>
      <w:pPr>
        <w:pStyle w:val="BodyText"/>
      </w:pPr>
      <w:r>
        <w:t xml:space="preserve">217 units</w:t>
      </w:r>
    </w:p>
    <w:p>
      <w:pPr>
        <w:pStyle w:val="BodyText"/>
      </w:pPr>
      <w:r>
        <w:t xml:space="preserve">$86,800</w:t>
      </w:r>
    </w:p>
    <w:p>
      <w:pPr>
        <w:pStyle w:val="BodyText"/>
      </w:pPr>
      <w:r>
        <w:t xml:space="preserve">32%</w:t>
      </w:r>
    </w:p>
    <w:p>
      <w:pPr>
        <w:pStyle w:val="BodyText"/>
      </w:pPr>
      <w:r>
        <w:t xml:space="preserve">Portable TIG Welder (Model: GWS-200S)</w:t>
      </w:r>
    </w:p>
    <w:p>
      <w:pPr>
        <w:pStyle w:val="BodyText"/>
      </w:pPr>
      <w:r>
        <w:t xml:space="preserve">149 units</w:t>
      </w:r>
    </w:p>
    <w:p>
      <w:pPr>
        <w:pStyle w:val="BodyText"/>
      </w:pPr>
      <w:r>
        <w:t xml:space="preserve">The GWS-500 MIG welder dominated sales with 63% market share in Dakar, proving ideal for large-scale construction projects. This success directly stems from our strategic adaptation of the welder design to withstand Dakar's unique conditions:</w:t>
      </w:r>
    </w:p>
    <w:p>
      <w:pPr>
        <w:numPr>
          <w:ilvl w:val="0"/>
          <w:numId w:val="1002"/>
        </w:numPr>
        <w:pStyle w:val="Compact"/>
      </w:pPr>
      <w:r>
        <w:t xml:space="preserve">Corrosion-resistant coating for Senegal's high-humidity coastal environment</w:t>
      </w:r>
    </w:p>
    <w:p>
      <w:pPr>
        <w:numPr>
          <w:ilvl w:val="0"/>
          <w:numId w:val="1002"/>
        </w:numPr>
        <w:pStyle w:val="Compact"/>
      </w:pPr>
      <w:r>
        <w:t xml:space="preserve">Sand-proof casing protecting welder components during port operations</w:t>
      </w:r>
    </w:p>
    <w:p>
      <w:pPr>
        <w:numPr>
          <w:ilvl w:val="0"/>
          <w:numId w:val="1002"/>
        </w:numPr>
        <w:pStyle w:val="Compact"/>
      </w:pPr>
      <w:r>
        <w:t xml:space="preserve">120V/240V dual-voltage capability addressing Dakar's inconsistent power grid</w:t>
      </w:r>
    </w:p>
    <w:bookmarkEnd w:id="22"/>
    <w:bookmarkStart w:id="23" w:name="key-sales-channels-in-dakar-senegal"/>
    <w:p>
      <w:pPr>
        <w:pStyle w:val="Heading2"/>
      </w:pPr>
      <w:r>
        <w:t xml:space="preserve">Key Sales Channels in Dakar, Senegal</w:t>
      </w:r>
    </w:p>
    <w:p>
      <w:pPr>
        <w:pStyle w:val="FirstParagraph"/>
      </w:pPr>
      <w:r>
        <w:t xml:space="preserve">Our distribution strategy in Senegal Dakar combines direct sales with local partnerships:</w:t>
      </w:r>
    </w:p>
    <w:p>
      <w:pPr>
        <w:numPr>
          <w:ilvl w:val="0"/>
          <w:numId w:val="1003"/>
        </w:numPr>
        <w:pStyle w:val="Compact"/>
      </w:pPr>
      <w:r>
        <w:rPr>
          <w:bCs/>
          <w:b/>
        </w:rPr>
        <w:t xml:space="preserve">Dakar Industrial Supply (DIS):</w:t>
      </w:r>
      <w:r>
        <w:t xml:space="preserve"> </w:t>
      </w:r>
      <w:r>
        <w:t xml:space="preserve">Our flagship distributor handling 45% of welder sales through their 12-location network. DIS's technicians provide on-site welder training, significantly boosting customer retention.</w:t>
      </w:r>
    </w:p>
    <w:p>
      <w:pPr>
        <w:numPr>
          <w:ilvl w:val="0"/>
          <w:numId w:val="1003"/>
        </w:numPr>
        <w:pStyle w:val="Compact"/>
      </w:pPr>
      <w:r>
        <w:rPr>
          <w:bCs/>
          <w:b/>
        </w:rPr>
        <w:t xml:space="preserve">Government Procurement:</w:t>
      </w:r>
      <w:r>
        <w:t xml:space="preserve"> </w:t>
      </w:r>
      <w:r>
        <w:t xml:space="preserve">Winning a $180,000 contract with Senegal's Ministry of Infrastructure for 75 GWS-500 units (Q3 2023) established credibility in public works projects.</w:t>
      </w:r>
    </w:p>
    <w:p>
      <w:pPr>
        <w:numPr>
          <w:ilvl w:val="0"/>
          <w:numId w:val="1003"/>
        </w:numPr>
        <w:pStyle w:val="Compact"/>
      </w:pPr>
      <w:r>
        <w:rPr>
          <w:bCs/>
          <w:b/>
        </w:rPr>
        <w:t xml:space="preserve">Online Platform:</w:t>
      </w:r>
      <w:r>
        <w:t xml:space="preserve"> </w:t>
      </w:r>
      <w:r>
        <w:t xml:space="preserve">Our localized e-commerce portal "WelderSenegal.com" drove a 17% sales increase through digital marketing targeting Dakar-based contractors.</w:t>
      </w:r>
    </w:p>
    <w:bookmarkEnd w:id="23"/>
    <w:bookmarkStart w:id="24" w:name="Xc0092828b330bd7e06e16714347f4423d377bac"/>
    <w:p>
      <w:pPr>
        <w:pStyle w:val="Heading2"/>
      </w:pPr>
      <w:r>
        <w:t xml:space="preserve">Customer Feedback: Why Senegal Dakar Prefers Our Welder</w:t>
      </w:r>
    </w:p>
    <w:p>
      <w:pPr>
        <w:pStyle w:val="FirstParagraph"/>
      </w:pPr>
      <w:r>
        <w:t xml:space="preserve">Post-purchase surveys from 87 welder customers in Dakar revealed critical differentiators:</w:t>
      </w:r>
    </w:p>
    <w:p>
      <w:pPr>
        <w:pStyle w:val="BlockText"/>
      </w:pPr>
      <w:r>
        <w:t xml:space="preserve">"The GWS-500's dust resistance was crucial during port construction at Diamniadio. Standard welders failed within weeks, but our unit operated continuously through sandstorms." - Amadou Diallo, Lead Engineer, Sénégal Construction Group</w:t>
      </w:r>
    </w:p>
    <w:p>
      <w:pPr>
        <w:pStyle w:val="FirstParagraph"/>
      </w:pPr>
      <w:r>
        <w:t xml:space="preserve">Additional insights:</w:t>
      </w:r>
    </w:p>
    <w:p>
      <w:pPr>
        <w:numPr>
          <w:ilvl w:val="0"/>
          <w:numId w:val="1004"/>
        </w:numPr>
        <w:pStyle w:val="Compact"/>
      </w:pPr>
      <w:r>
        <w:t xml:space="preserve">92% of customers cited "reliability in Dakar's climate" as primary purchase factor</w:t>
      </w:r>
    </w:p>
    <w:p>
      <w:pPr>
        <w:numPr>
          <w:ilvl w:val="0"/>
          <w:numId w:val="1004"/>
        </w:numPr>
        <w:pStyle w:val="Compact"/>
      </w:pPr>
      <w:r>
        <w:t xml:space="preserve">78% reported 30% faster project completion using our welder versus competitors</w:t>
      </w:r>
    </w:p>
    <w:p>
      <w:pPr>
        <w:numPr>
          <w:ilvl w:val="0"/>
          <w:numId w:val="1004"/>
        </w:numPr>
        <w:pStyle w:val="Compact"/>
      </w:pPr>
      <w:r>
        <w:t xml:space="preserve">Warranty claims were 40% lower than industry average due to Senegal-specific engineering</w:t>
      </w:r>
    </w:p>
    <w:bookmarkEnd w:id="24"/>
    <w:bookmarkStart w:id="25" w:name="X5370e973f4952ad0b8bd7697878efa0f978b0e8"/>
    <w:p>
      <w:pPr>
        <w:pStyle w:val="Heading2"/>
      </w:pPr>
      <w:r>
        <w:t xml:space="preserve">Challenges in the Dakar Market &amp; Strategic Response</w:t>
      </w:r>
    </w:p>
    <w:p>
      <w:pPr>
        <w:pStyle w:val="FirstParagraph"/>
      </w:pPr>
      <w:r>
        <w:t xml:space="preserve">Our Sales Report identifies two persistent challenges requiring adaptation:</w:t>
      </w:r>
    </w:p>
    <w:p>
      <w:pPr>
        <w:numPr>
          <w:ilvl w:val="0"/>
          <w:numId w:val="1005"/>
        </w:numPr>
        <w:pStyle w:val="Compact"/>
      </w:pPr>
      <w:r>
        <w:rPr>
          <w:bCs/>
          <w:b/>
        </w:rPr>
        <w:t xml:space="preserve">Infrastructure Limitations:</w:t>
      </w:r>
      <w:r>
        <w:t xml:space="preserve"> </w:t>
      </w:r>
      <w:r>
        <w:t xml:space="preserve">Unstable power grids caused 15% of initial welder installations to fail. *Solution:* Implemented "Dakar Power Pack" accessories (included in all new sales) stabilizing voltage fluctuations.</w:t>
      </w:r>
    </w:p>
    <w:p>
      <w:pPr>
        <w:numPr>
          <w:ilvl w:val="0"/>
          <w:numId w:val="1005"/>
        </w:numPr>
        <w:pStyle w:val="Compact"/>
      </w:pPr>
      <w:r>
        <w:rPr>
          <w:bCs/>
          <w:b/>
        </w:rPr>
        <w:t xml:space="preserve">Distributor Training Gaps:</w:t>
      </w:r>
      <w:r>
        <w:t xml:space="preserve"> </w:t>
      </w:r>
      <w:r>
        <w:t xml:space="preserve">Local technicians lacked expertise with our advanced welder features. *Solution:* Launched "Welder Dakar Academy" – 12 certified training sessions across Senegal's top 5 industrial cities (Dakar, Thiès, Ziguinchor) in Q4 2023.</w:t>
      </w:r>
    </w:p>
    <w:bookmarkEnd w:id="25"/>
    <w:bookmarkStart w:id="26" w:name="X0e9b739df5378cf578845fa0d5da0141840bb40"/>
    <w:p>
      <w:pPr>
        <w:pStyle w:val="Heading2"/>
      </w:pPr>
      <w:r>
        <w:t xml:space="preserve">Future Outlook: Strategic Expansion in Senegal Dakar</w:t>
      </w:r>
    </w:p>
    <w:p>
      <w:pPr>
        <w:pStyle w:val="FirstParagraph"/>
      </w:pPr>
      <w:r>
        <w:t xml:space="preserve">Based on our Sales Report data, we project:</w:t>
      </w:r>
    </w:p>
    <w:p>
      <w:pPr>
        <w:numPr>
          <w:ilvl w:val="0"/>
          <w:numId w:val="1006"/>
        </w:numPr>
        <w:pStyle w:val="Compact"/>
      </w:pPr>
      <w:r>
        <w:rPr>
          <w:bCs/>
          <w:b/>
        </w:rPr>
        <w:t xml:space="preserve">15-20% annual growth</w:t>
      </w:r>
      <w:r>
        <w:t xml:space="preserve"> </w:t>
      </w:r>
      <w:r>
        <w:t xml:space="preserve">in welder demand through 2025 driven by Dakar's $7.8B infrastructure pipeline</w:t>
      </w:r>
    </w:p>
    <w:p>
      <w:pPr>
        <w:numPr>
          <w:ilvl w:val="0"/>
          <w:numId w:val="1006"/>
        </w:numPr>
        <w:pStyle w:val="Compact"/>
      </w:pPr>
      <w:r>
        <w:rPr>
          <w:bCs/>
          <w:b/>
        </w:rPr>
        <w:t xml:space="preserve">New product launch:</w:t>
      </w:r>
      <w:r>
        <w:t xml:space="preserve"> </w:t>
      </w:r>
      <w:r>
        <w:t xml:space="preserve">"GWS-600 DakarPro" – a ruggedized welder with integrated solar charging for remote construction sites</w:t>
      </w:r>
    </w:p>
    <w:p>
      <w:pPr>
        <w:numPr>
          <w:ilvl w:val="0"/>
          <w:numId w:val="1006"/>
        </w:numPr>
        <w:pStyle w:val="Compact"/>
      </w:pPr>
      <w:r>
        <w:rPr>
          <w:bCs/>
          <w:b/>
        </w:rPr>
        <w:t xml:space="preserve">Local assembly plant in Dakar:</w:t>
      </w:r>
      <w:r>
        <w:t xml:space="preserve"> </w:t>
      </w:r>
      <w:r>
        <w:t xml:space="preserve">Projected to reduce costs by 27% and accelerate delivery times from 45 to 12 days</w:t>
      </w:r>
    </w:p>
    <w:p>
      <w:pPr>
        <w:pStyle w:val="FirstParagraph"/>
      </w:pPr>
      <w:r>
        <w:t xml:space="preserve">This initiative directly addresses Senegal's "Plan Sénégal Émergent" (PSE) goals for industrialization, positioning us as the preferred welder provider for Dakar's transformation.</w:t>
      </w:r>
    </w:p>
    <w:bookmarkEnd w:id="26"/>
    <w:bookmarkStart w:id="27" w:name="Xef69149ef360a2a2d4b037c61b5bbee7756b0c2"/>
    <w:p>
      <w:pPr>
        <w:pStyle w:val="Heading2"/>
      </w:pPr>
      <w:r>
        <w:t xml:space="preserve">Conclusion: Welder Leadership in Dakar, Senegal</w:t>
      </w:r>
    </w:p>
    <w:p>
      <w:pPr>
        <w:pStyle w:val="FirstParagraph"/>
      </w:pPr>
      <w:r>
        <w:t xml:space="preserve">The 2023 Sales Report confirms our strategic focus on the Senegal Dakar market has yielded exceptional results. Our precision welder systems have become indispensable assets across key sectors—from port expansion to renewable energy—proving superior resilience and performance under Dakar's demanding conditions. As Senegal accelerates its infrastructure revolution, this Sales Report underscores a clear path: by continuously adapting our welder technology to Dakar's unique environmental and operational challenges, we are not merely selling equipment but enabling Senegal's industrial advancement.</w:t>
      </w:r>
    </w:p>
    <w:p>
      <w:pPr>
        <w:pStyle w:val="BodyText"/>
      </w:pPr>
      <w:r>
        <w:t xml:space="preserve">With Dakar representing the gateway to West Africa's welding market, our success here establishes a scalable model for regional expansion. We recommend doubling down on local manufacturing partnerships and expanding the welder training academy to capture 35% market share by Q2 2025—a target achievable through consistent execution of Senegal-focused strategies outlined in this Sales Report.</w:t>
      </w:r>
    </w:p>
    <w:p>
      <w:pPr>
        <w:pStyle w:val="BodyText"/>
      </w:pPr>
      <w:r>
        <w:rPr>
          <w:bCs/>
          <w:b/>
        </w:rPr>
        <w:t xml:space="preserve">Prepared for Global Welding Solutions • Dakar Regional Office • 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Dakar, Senegal</dc:title>
  <dc:creator/>
  <dc:language>en</dc:language>
  <cp:keywords/>
  <dcterms:created xsi:type="dcterms:W3CDTF">2026-07-21T15:15:49Z</dcterms:created>
  <dcterms:modified xsi:type="dcterms:W3CDTF">2026-07-21T15:15:49Z</dcterms:modified>
</cp:coreProperties>
</file>

<file path=docProps/custom.xml><?xml version="1.0" encoding="utf-8"?>
<Properties xmlns="http://schemas.openxmlformats.org/officeDocument/2006/custom-properties" xmlns:vt="http://schemas.openxmlformats.org/officeDocument/2006/docPropsVTypes"/>
</file>