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Sudan</w:t>
      </w:r>
      <w:r>
        <w:t xml:space="preserve"> </w:t>
      </w:r>
      <w:r>
        <w:t xml:space="preserve">Khartoum</w:t>
      </w:r>
      <w:r>
        <w:t xml:space="preserve"> </w:t>
      </w:r>
      <w:r>
        <w:t xml:space="preserve">Market</w:t>
      </w:r>
    </w:p>
    <w:bookmarkStart w:id="28" w:name="Xe588a3ee76104ddf00043623f5cda96ac6afd16"/>
    <w:p>
      <w:pPr>
        <w:pStyle w:val="Heading1"/>
      </w:pPr>
      <w:r>
        <w:t xml:space="preserve">Comprehensive Sales Report: Industrial Welder Equipment Performance in Sudan Khartoum Market</w:t>
      </w:r>
    </w:p>
    <w:bookmarkStart w:id="20" w:name="executive-summary"/>
    <w:p>
      <w:pPr>
        <w:pStyle w:val="Heading2"/>
      </w:pPr>
      <w:r>
        <w:t xml:space="preserve">Executive Summary</w:t>
      </w:r>
    </w:p>
    <w:p>
      <w:pPr>
        <w:pStyle w:val="FirstParagraph"/>
      </w:pPr>
      <w:r>
        <w:t xml:space="preserve">This Sales Report provides an in-depth analysis of industrial welder equipment sales performance across Khartoum, Sudan, covering the fiscal year 2023-2024. The report confirms a significant market expansion for welding solutions in Sudan's capital city, driven by infrastructure development initiatives and growing industrial demand. With Khartoum serving as Sudan's economic hub, our welder product line has achieved a 35% year-over-year sales growth, establishing a robust foothold in this critical market segment. This document details strategic successes, customer insights, and future opportunities specific to the Sudan Khartoum context.</w:t>
      </w:r>
    </w:p>
    <w:bookmarkEnd w:id="20"/>
    <w:bookmarkStart w:id="21" w:name="Xef4a451186b0c2cca846cdfdf0a481ac7660aaf"/>
    <w:p>
      <w:pPr>
        <w:pStyle w:val="Heading2"/>
      </w:pPr>
      <w:r>
        <w:t xml:space="preserve">Market Context: Sudan Khartoum's Industrial Landscape</w:t>
      </w:r>
    </w:p>
    <w:p>
      <w:pPr>
        <w:pStyle w:val="FirstParagraph"/>
      </w:pPr>
      <w:r>
        <w:t xml:space="preserve">Sudan Khartoum has experienced unprecedented industrial growth since 2021, with infrastructure projects such as the White Nile Bridge rehabilitation, Khartoum International Airport expansion, and new manufacturing zones creating massive demand for welding solutions. As the nation's commercial center housing 65% of Sudan's industrial capacity, Khartoum presents a high-potential market where reliable welder equipment directly impacts project timelines and structural integrity. The Sudan Khartoum government's "National Infrastructure Acceleration Program" has allocated $420 million specifically for welding-dependent projects in 2024, positioning this city as the epicenter of our sales strategy.</w:t>
      </w:r>
    </w:p>
    <w:bookmarkEnd w:id="21"/>
    <w:bookmarkStart w:id="22" w:name="sales-performance-highlights"/>
    <w:p>
      <w:pPr>
        <w:pStyle w:val="Heading2"/>
      </w:pPr>
      <w:r>
        <w:t xml:space="preserve">Sales Performance Highlights</w:t>
      </w:r>
    </w:p>
    <w:p>
      <w:pPr>
        <w:pStyle w:val="FirstParagraph"/>
      </w:pPr>
      <w:r>
        <w:t xml:space="preserve">Our welder equipment portfolio achieved remarkable results in Sudan Khartoum during Q1-Q4 2023:</w:t>
      </w:r>
    </w:p>
    <w:p>
      <w:pPr>
        <w:numPr>
          <w:ilvl w:val="0"/>
          <w:numId w:val="1001"/>
        </w:numPr>
        <w:pStyle w:val="Compact"/>
      </w:pPr>
      <w:r>
        <w:rPr>
          <w:bCs/>
          <w:b/>
        </w:rPr>
        <w:t xml:space="preserve">Revenue Growth:</w:t>
      </w:r>
      <w:r>
        <w:t xml:space="preserve"> </w:t>
      </w:r>
      <w:r>
        <w:t xml:space="preserve">Total sales reached $1.87 million, representing a 35% increase from the previous year</w:t>
      </w:r>
    </w:p>
    <w:p>
      <w:pPr>
        <w:numPr>
          <w:ilvl w:val="0"/>
          <w:numId w:val="1001"/>
        </w:numPr>
        <w:pStyle w:val="Compact"/>
      </w:pPr>
      <w:r>
        <w:rPr>
          <w:bCs/>
          <w:b/>
        </w:rPr>
        <w:t xml:space="preserve">Product Segment Leadership:</w:t>
      </w:r>
      <w:r>
        <w:t xml:space="preserve"> </w:t>
      </w:r>
      <w:r>
        <w:t xml:space="preserve">Inverter-based MIG welders dominated with 62% market share (up from 48% in 2022)</w:t>
      </w:r>
    </w:p>
    <w:p>
      <w:pPr>
        <w:numPr>
          <w:ilvl w:val="0"/>
          <w:numId w:val="1001"/>
        </w:numPr>
        <w:pStyle w:val="Compact"/>
      </w:pPr>
      <w:r>
        <w:rPr>
          <w:bCs/>
          <w:b/>
        </w:rPr>
        <w:t xml:space="preserve">Key Accounts:</w:t>
      </w:r>
      <w:r>
        <w:t xml:space="preserve"> </w:t>
      </w:r>
      <w:r>
        <w:t xml:space="preserve">Secured contracts with Khartoum Steel Fabrication Co., Sudanese Construction Consortium, and National Power Corporation</w:t>
      </w:r>
    </w:p>
    <w:p>
      <w:pPr>
        <w:numPr>
          <w:ilvl w:val="0"/>
          <w:numId w:val="1001"/>
        </w:numPr>
        <w:pStyle w:val="Compact"/>
      </w:pPr>
      <w:r>
        <w:rPr>
          <w:bCs/>
          <w:b/>
        </w:rPr>
        <w:t xml:space="preserve">Distribution Network:</w:t>
      </w:r>
      <w:r>
        <w:t xml:space="preserve"> </w:t>
      </w:r>
      <w:r>
        <w:t xml:space="preserve">Expanded from 3 to 11 authorized service centers across Khartoum State</w:t>
      </w:r>
    </w:p>
    <w:bookmarkEnd w:id="22"/>
    <w:bookmarkStart w:id="23" w:name="Xba962f462b46b5fbc774692d7b4028be42cce77"/>
    <w:p>
      <w:pPr>
        <w:pStyle w:val="Heading2"/>
      </w:pPr>
      <w:r>
        <w:t xml:space="preserve">Customer Demand Analysis: The Sudan Khartoum Perspective</w:t>
      </w:r>
    </w:p>
    <w:p>
      <w:pPr>
        <w:pStyle w:val="FirstParagraph"/>
      </w:pPr>
      <w:r>
        <w:t xml:space="preserve">Customer feedback gathered through field visits to 47 industrial sites in Khartoum reveals critical insights:</w:t>
      </w:r>
    </w:p>
    <w:p>
      <w:pPr>
        <w:pStyle w:val="BlockText"/>
      </w:pPr>
      <w:r>
        <w:t xml:space="preserve">"Our team used the new X-300 welder for the River Nile Dam maintenance project. The machine's dust resistance was crucial in Khartoum's sandy conditions, reducing downtime by 40%." - Ahmed Hassan, Project Manager at Sudanese Engineering Solutions</w:t>
      </w:r>
    </w:p>
    <w:p>
      <w:pPr>
        <w:pStyle w:val="FirstParagraph"/>
      </w:pPr>
      <w:r>
        <w:t xml:space="preserve">Local challenges uniquely shaped product requirements:</w:t>
      </w:r>
    </w:p>
    <w:p>
      <w:pPr>
        <w:numPr>
          <w:ilvl w:val="0"/>
          <w:numId w:val="1002"/>
        </w:numPr>
        <w:pStyle w:val="Compact"/>
      </w:pPr>
      <w:r>
        <w:rPr>
          <w:bCs/>
          <w:b/>
        </w:rPr>
        <w:t xml:space="preserve">Dust Mitigation:</w:t>
      </w:r>
      <w:r>
        <w:t xml:space="preserve"> </w:t>
      </w:r>
      <w:r>
        <w:t xml:space="preserve">89% of Khartoum customers prioritized welder models with enhanced dust protection due to the region's arid climate</w:t>
      </w:r>
    </w:p>
    <w:p>
      <w:pPr>
        <w:numPr>
          <w:ilvl w:val="0"/>
          <w:numId w:val="1002"/>
        </w:numPr>
        <w:pStyle w:val="Compact"/>
      </w:pPr>
      <w:r>
        <w:rPr>
          <w:bCs/>
          <w:b/>
        </w:rPr>
        <w:t xml:space="preserve">Language Support:</w:t>
      </w:r>
      <w:r>
        <w:t xml:space="preserve"> </w:t>
      </w:r>
      <w:r>
        <w:t xml:space="preserve">Local technicians emphasized need for Arabic-language interface options in all welder models</w:t>
      </w:r>
    </w:p>
    <w:bookmarkEnd w:id="23"/>
    <w:bookmarkStart w:id="24" w:name="growth-drivers-in-sudan-khartoum"/>
    <w:p>
      <w:pPr>
        <w:pStyle w:val="Heading2"/>
      </w:pPr>
      <w:r>
        <w:t xml:space="preserve">Growth Drivers in Sudan Khartoum</w:t>
      </w:r>
    </w:p>
    <w:p>
      <w:pPr>
        <w:pStyle w:val="FirstParagraph"/>
      </w:pPr>
      <w:r>
        <w:t xml:space="preserve">The following factors are accelerating welder adoption specifically in Sudan Khartoum:</w:t>
      </w:r>
    </w:p>
    <w:p>
      <w:pPr>
        <w:numPr>
          <w:ilvl w:val="0"/>
          <w:numId w:val="1003"/>
        </w:numPr>
        <w:pStyle w:val="Compact"/>
      </w:pPr>
      <w:r>
        <w:rPr>
          <w:bCs/>
          <w:b/>
        </w:rPr>
        <w:t xml:space="preserve">Infrastructure Boom:</w:t>
      </w:r>
      <w:r>
        <w:t xml:space="preserve"> </w:t>
      </w:r>
      <w:r>
        <w:t xml:space="preserve">12 major construction projects underway in Khartoum (including 5 industrial parks) requiring daily welding services</w:t>
      </w:r>
    </w:p>
    <w:p>
      <w:pPr>
        <w:numPr>
          <w:ilvl w:val="0"/>
          <w:numId w:val="1003"/>
        </w:numPr>
        <w:pStyle w:val="Compact"/>
      </w:pPr>
      <w:r>
        <w:rPr>
          <w:bCs/>
          <w:b/>
        </w:rPr>
        <w:t xml:space="preserve">Government Incentives:</w:t>
      </w:r>
      <w:r>
        <w:t xml:space="preserve"> </w:t>
      </w:r>
      <w:r>
        <w:t xml:space="preserve">New Sudan Khartoum tax exemptions for imported welding equipment under the "Sudan Industrialization Drive" initiative</w:t>
      </w:r>
    </w:p>
    <w:p>
      <w:pPr>
        <w:numPr>
          <w:ilvl w:val="0"/>
          <w:numId w:val="1003"/>
        </w:numPr>
        <w:pStyle w:val="Compact"/>
      </w:pPr>
      <w:r>
        <w:rPr>
          <w:bCs/>
          <w:b/>
        </w:rPr>
        <w:t xml:space="preserve">Skills Development:</w:t>
      </w:r>
      <w:r>
        <w:t xml:space="preserve"> </w:t>
      </w:r>
      <w:r>
        <w:t xml:space="preserve">Partnership with Khartoum Technical University to train 200+ welders annually, increasing qualified technicians who prefer our brand</w:t>
      </w:r>
    </w:p>
    <w:p>
      <w:pPr>
        <w:numPr>
          <w:ilvl w:val="0"/>
          <w:numId w:val="1003"/>
        </w:numPr>
        <w:pStyle w:val="Compact"/>
      </w:pPr>
      <w:r>
        <w:rPr>
          <w:bCs/>
          <w:b/>
        </w:rPr>
        <w:t xml:space="preserve">Digital Integration:</w:t>
      </w:r>
      <w:r>
        <w:t xml:space="preserve"> </w:t>
      </w:r>
      <w:r>
        <w:t xml:space="preserve">Demand for IoT-enabled welders (allowing remote monitoring of equipment in Khartoum's dispersed industrial zones)</w:t>
      </w:r>
    </w:p>
    <w:bookmarkEnd w:id="24"/>
    <w:bookmarkStart w:id="25" w:name="challenges-and-strategic-responses"/>
    <w:p>
      <w:pPr>
        <w:pStyle w:val="Heading2"/>
      </w:pPr>
      <w:r>
        <w:t xml:space="preserve">Challenges and Strategic Responses</w:t>
      </w:r>
    </w:p>
    <w:p>
      <w:pPr>
        <w:pStyle w:val="FirstParagraph"/>
      </w:pPr>
      <w:r>
        <w:t xml:space="preserve">We identified three key Sudan Khartoum-specific challenges and implemented solutions:</w:t>
      </w:r>
    </w:p>
    <w:p>
      <w:pPr>
        <w:pStyle w:val="BodyText"/>
      </w:pPr>
      <w:r>
        <w:t xml:space="preserve">Challenge</w:t>
      </w:r>
    </w:p>
    <w:p>
      <w:pPr>
        <w:pStyle w:val="BodyText"/>
      </w:pPr>
      <w:r>
        <w:t xml:space="preserve">Strategic Response</w:t>
      </w:r>
    </w:p>
    <w:p>
      <w:pPr>
        <w:pStyle w:val="BodyText"/>
      </w:pPr>
      <w:r>
        <w:t xml:space="preserve">Sudan Khartoum Impact</w:t>
      </w:r>
    </w:p>
    <w:p>
      <w:pPr>
        <w:pStyle w:val="BodyText"/>
      </w:pPr>
      <w:r>
        <w:t xml:space="preserve">Unstable power supply affecting welder performance</w:t>
      </w:r>
    </w:p>
    <w:p>
      <w:pPr>
        <w:pStyle w:val="BodyText"/>
      </w:pPr>
      <w:r>
        <w:t xml:space="preserve">Developed dual-voltage welders (220V/440V) with battery backup systems</w:t>
      </w:r>
    </w:p>
    <w:p>
      <w:pPr>
        <w:pStyle w:val="BodyText"/>
      </w:pPr>
      <w:r>
        <w:t xml:space="preserve">Reduced project delays by 57% in Khartoum's industrial zones</w:t>
      </w:r>
    </w:p>
    <w:p>
      <w:pPr>
        <w:pStyle w:val="BodyText"/>
      </w:pPr>
      <w:r>
        <w:t xml:space="preserve">Limited local service infrastructure</w:t>
      </w:r>
    </w:p>
    <w:p>
      <w:pPr>
        <w:pStyle w:val="BodyText"/>
      </w:pPr>
      <w:r>
        <w:t xml:space="preserve">Established 3 mobile service units operating from Khartoum Industrial Park</w:t>
      </w:r>
    </w:p>
    <w:p>
      <w:pPr>
        <w:pStyle w:val="BodyText"/>
      </w:pPr>
      <w:r>
        <w:t xml:space="preserve">Service response time improved from 14 to 48 hours in Sudan Khartoum</w:t>
      </w:r>
    </w:p>
    <w:p>
      <w:pPr>
        <w:pStyle w:val="BodyText"/>
      </w:pPr>
      <w:r>
        <w:t xml:space="preserve">Currency fluctuation affecting procurement</w:t>
      </w:r>
    </w:p>
    <w:p>
      <w:pPr>
        <w:pStyle w:val="BodyText"/>
      </w:pPr>
      <w:r>
        <w:t xml:space="preserve">Created local assembly facility at Port Sudan (serving Khartoum via rail)</w:t>
      </w:r>
    </w:p>
    <w:p>
      <w:pPr>
        <w:pStyle w:val="BodyText"/>
      </w:pPr>
      <w:r>
        <w:t xml:space="preserve">Reduced import costs by 28% for Sudan Khartoum customers</w:t>
      </w:r>
    </w:p>
    <w:bookmarkEnd w:id="25"/>
    <w:bookmarkStart w:id="26" w:name="X06e863687b151487e1fe868b3ce0226884336e6"/>
    <w:p>
      <w:pPr>
        <w:pStyle w:val="Heading2"/>
      </w:pPr>
      <w:r>
        <w:t xml:space="preserve">Future Outlook for Welder Sales in Sudan Khartoum</w:t>
      </w:r>
    </w:p>
    <w:p>
      <w:pPr>
        <w:pStyle w:val="FirstParagraph"/>
      </w:pPr>
      <w:r>
        <w:t xml:space="preserve">The strategic focus for 2024-2025 centers on deepening our Sudan Khartoum market penetration through three initiatives:</w:t>
      </w:r>
    </w:p>
    <w:p>
      <w:pPr>
        <w:numPr>
          <w:ilvl w:val="0"/>
          <w:numId w:val="1004"/>
        </w:numPr>
        <w:pStyle w:val="Compact"/>
      </w:pPr>
      <w:r>
        <w:rPr>
          <w:bCs/>
          <w:b/>
        </w:rPr>
        <w:t xml:space="preserve">Sudan Khartoum Industrial Partnership Program:</w:t>
      </w:r>
      <w:r>
        <w:t xml:space="preserve"> </w:t>
      </w:r>
      <w:r>
        <w:t xml:space="preserve">Exclusive discounts for companies participating in the government's "Khartoum Manufacturing Cluster" initiative, targeting 30 new industrial clients</w:t>
      </w:r>
    </w:p>
    <w:p>
      <w:pPr>
        <w:numPr>
          <w:ilvl w:val="0"/>
          <w:numId w:val="1004"/>
        </w:numPr>
        <w:pStyle w:val="Compact"/>
      </w:pPr>
      <w:r>
        <w:rPr>
          <w:bCs/>
          <w:b/>
        </w:rPr>
        <w:t xml:space="preserve">Localized Service Expansion:</w:t>
      </w:r>
      <w:r>
        <w:t xml:space="preserve"> </w:t>
      </w:r>
      <w:r>
        <w:t xml:space="preserve">Opening a dedicated maintenance center at Khartoum International Airport Logistics Park by Q2 2024</w:t>
      </w:r>
    </w:p>
    <w:p>
      <w:pPr>
        <w:numPr>
          <w:ilvl w:val="0"/>
          <w:numId w:val="1004"/>
        </w:numPr>
        <w:pStyle w:val="Compact"/>
      </w:pPr>
      <w:r>
        <w:rPr>
          <w:bCs/>
          <w:b/>
        </w:rPr>
        <w:t xml:space="preserve">Sustainable Welding Solutions:</w:t>
      </w:r>
      <w:r>
        <w:t xml:space="preserve"> </w:t>
      </w:r>
      <w:r>
        <w:t xml:space="preserve">Launching solar-powered welder models specifically engineered for Sudan's climate conditions, addressing Khartoum's energy challenges</w:t>
      </w:r>
    </w:p>
    <w:bookmarkEnd w:id="26"/>
    <w:bookmarkStart w:id="27" w:name="Xc84e7637f73ef40e9384d1a260aadad3f3c8483"/>
    <w:p>
      <w:pPr>
        <w:pStyle w:val="Heading2"/>
      </w:pPr>
      <w:r>
        <w:t xml:space="preserve">Conclusion: Cementing Our Position in Sudan Khartoum</w:t>
      </w:r>
    </w:p>
    <w:p>
      <w:pPr>
        <w:pStyle w:val="FirstParagraph"/>
      </w:pPr>
      <w:r>
        <w:t xml:space="preserve">This Sales Report unequivocally demonstrates that welder equipment has become an indispensable component of Sudan Khartoum's industrial renaissance. The city's strategic importance as the nation's commercial nerve center, combined with its unique environmental demands and government-driven infrastructure agenda, creates a perfect storm for sustained growth in welding solutions. Our 35% sales increase in 2023-2024 is not merely a statistical achievement—it represents our successful adaptation to Sudan Khartoum's distinct operational landscape. By embedding our welder products within the fabric of Khartoum's development projects and addressing localized challenges through innovation, we have positioned ourselves as the preferred partner for industrial welding needs across Sudan's capital city.</w:t>
      </w:r>
    </w:p>
    <w:p>
      <w:pPr>
        <w:pStyle w:val="BodyText"/>
      </w:pPr>
      <w:r>
        <w:t xml:space="preserve">Looking forward, we project a 42% sales increase in Sudan Khartoum during 2024-2025 as infrastructure projects accelerate. The continued success of our welder equipment in this market will directly contribute to Sudan's economic transformation journey, with Khartoum serving as the vital proving ground for our regional strategy. As we reinforce our commitment to this critical market, every welder sold in Sudan Khartoum represents not just a product transaction, but an investment in the nation's industrial future.</w:t>
      </w:r>
    </w:p>
    <w:p>
      <w:pPr>
        <w:pStyle w:val="BodyText"/>
      </w:pPr>
      <w:r>
        <w:rPr>
          <w:bCs/>
          <w:b/>
        </w:rPr>
        <w:t xml:space="preserve">Prepared by:</w:t>
      </w:r>
      <w:r>
        <w:t xml:space="preserve"> </w:t>
      </w:r>
      <w:r>
        <w:t xml:space="preserve">Global Industrial Solutions Sales Division</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in Sudan Khartoum Market</dc:title>
  <dc:creator/>
  <dc:language>en</dc:language>
  <cp:keywords/>
  <dcterms:created xsi:type="dcterms:W3CDTF">2026-07-23T09:15:29Z</dcterms:created>
  <dcterms:modified xsi:type="dcterms:W3CDTF">2026-07-23T09:15:29Z</dcterms:modified>
</cp:coreProperties>
</file>

<file path=docProps/custom.xml><?xml version="1.0" encoding="utf-8"?>
<Properties xmlns="http://schemas.openxmlformats.org/officeDocument/2006/custom-properties" xmlns:vt="http://schemas.openxmlformats.org/officeDocument/2006/docPropsVTypes"/>
</file>