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31317dee020d316765a49d84cdb6d4a34545c6d"/>
    <w:p>
      <w:pPr>
        <w:pStyle w:val="Heading1"/>
      </w:pPr>
      <w:r>
        <w:t xml:space="preserve">Sales Report: Premium Welding Solutions for the Switzerland Zurich Market</w:t>
      </w:r>
    </w:p>
    <w:p>
      <w:pPr>
        <w:pStyle w:val="FirstParagraph"/>
      </w:pPr>
      <w:r>
        <w:rPr>
          <w:bCs/>
          <w:b/>
        </w:rPr>
        <w:t xml:space="preserve">Prepared For:</w:t>
      </w:r>
      <w:r>
        <w:t xml:space="preserve"> </w:t>
      </w:r>
      <w:r>
        <w:t xml:space="preserve">Executive Management, Global Sales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Coverage Area:</w:t>
      </w:r>
      <w:r>
        <w:t xml:space="preserve"> </w:t>
      </w:r>
      <w:r>
        <w:t xml:space="preserve">Switzerland Zurich Metropolitan Region</w:t>
      </w:r>
    </w:p>
    <w:bookmarkStart w:id="20" w:name="i.-executive-summary"/>
    <w:p>
      <w:pPr>
        <w:pStyle w:val="Heading2"/>
      </w:pPr>
      <w:r>
        <w:t xml:space="preserve">I. Executive Summary</w:t>
      </w:r>
    </w:p>
    <w:p>
      <w:pPr>
        <w:pStyle w:val="FirstParagraph"/>
      </w:pPr>
      <w:r>
        <w:t xml:space="preserve">This Sales Report details the performance of our premium welding equipment and services across the Switzerland Zurich region during Q3 2024. The Zurich market demonstrated resilient demand for high-precision welding solutions, driven by critical infrastructure projects, automotive manufacturing renaissance, and stringent Swiss safety compliance needs. Our strategic focus on</w:t>
      </w:r>
      <w:r>
        <w:t xml:space="preserve"> </w:t>
      </w:r>
      <w:r>
        <w:rPr>
          <w:iCs/>
          <w:i/>
        </w:rPr>
        <w:t xml:space="preserve">Welder</w:t>
      </w:r>
      <w:r>
        <w:t xml:space="preserve"> </w:t>
      </w:r>
      <w:r>
        <w:t xml:space="preserve">technology that aligns with Swiss engineering standards has yielded a 18.7% year-over-year sales increase within the Zurich metro area, significantly outperforming regional competitors. This document provides a comprehensive analysis of sales metrics, market dynamics, customer feedback, and forward-looking strategies specifically tailored for the Switzerland Zurich</w:t>
      </w:r>
      <w:r>
        <w:t xml:space="preserve"> </w:t>
      </w:r>
      <w:r>
        <w:rPr>
          <w:iCs/>
          <w:i/>
        </w:rPr>
        <w:t xml:space="preserve">Welder</w:t>
      </w:r>
      <w:r>
        <w:t xml:space="preserve"> </w:t>
      </w:r>
      <w:r>
        <w:t xml:space="preserve">ecosystem.</w:t>
      </w:r>
    </w:p>
    <w:bookmarkEnd w:id="20"/>
    <w:bookmarkStart w:id="21" w:name="X13a821ce50114840d41f75a5357475858526ab9"/>
    <w:p>
      <w:pPr>
        <w:pStyle w:val="Heading2"/>
      </w:pPr>
      <w:r>
        <w:t xml:space="preserve">II. Switzerland Zurich Market Analysis: Welder Demand Dynamics</w:t>
      </w:r>
    </w:p>
    <w:p>
      <w:pPr>
        <w:pStyle w:val="FirstParagraph"/>
      </w:pPr>
      <w:r>
        <w:t xml:space="preserve">The Zurich industrial landscape remains the economic engine of Switzerland, contributing 34% to national manufacturing output (Federal Statistical Office, Q2 2024). This concentration fuels exceptional demand for specialized welding services and equipment. Key industry drivers include:</w:t>
      </w:r>
    </w:p>
    <w:p>
      <w:pPr>
        <w:numPr>
          <w:ilvl w:val="0"/>
          <w:numId w:val="1001"/>
        </w:numPr>
        <w:pStyle w:val="Compact"/>
      </w:pPr>
      <w:r>
        <w:rPr>
          <w:bCs/>
          <w:b/>
        </w:rPr>
        <w:t xml:space="preserve">Automotive &amp; Precision Engineering:</w:t>
      </w:r>
      <w:r>
        <w:t xml:space="preserve"> </w:t>
      </w:r>
      <w:r>
        <w:t xml:space="preserve">Zurich hosts major R&amp;D centers for premium automotive brands (e.g., Porsche Engineering Group, Swiss Automotive Innovations Hub), requiring TIG and laser welding systems meeting ISO 3834-2 standards.</w:t>
      </w:r>
    </w:p>
    <w:p>
      <w:pPr>
        <w:numPr>
          <w:ilvl w:val="0"/>
          <w:numId w:val="1001"/>
        </w:numPr>
        <w:pStyle w:val="Compact"/>
      </w:pPr>
      <w:r>
        <w:rPr>
          <w:bCs/>
          <w:b/>
        </w:rPr>
        <w:t xml:space="preserve">Renewable Energy Infrastructure:</w:t>
      </w:r>
      <w:r>
        <w:t xml:space="preserve"> </w:t>
      </w:r>
      <w:r>
        <w:t xml:space="preserve">Accelerated hydroelectric plant upgrades and solar grid integration projects necessitate high-strength pipeline welding solutions compliant with Swiss AS/NZS 3992.</w:t>
      </w:r>
    </w:p>
    <w:p>
      <w:pPr>
        <w:numPr>
          <w:ilvl w:val="0"/>
          <w:numId w:val="1001"/>
        </w:numPr>
        <w:pStyle w:val="Compact"/>
      </w:pPr>
      <w:r>
        <w:rPr>
          <w:bCs/>
          <w:b/>
        </w:rPr>
        <w:t xml:space="preserve">Medical Device Manufacturing:</w:t>
      </w:r>
      <w:r>
        <w:t xml:space="preserve"> </w:t>
      </w:r>
      <w:r>
        <w:t xml:space="preserve">Zurich’s biotech sector demands contamination-free robotic welding for surgical instruments, requiring Class 8 cleanroom-certified</w:t>
      </w:r>
      <w:r>
        <w:t xml:space="preserve"> </w:t>
      </w:r>
      <w:r>
        <w:rPr>
          <w:iCs/>
          <w:i/>
        </w:rPr>
        <w:t xml:space="preserve">Welder</w:t>
      </w:r>
      <w:r>
        <w:t xml:space="preserve"> </w:t>
      </w:r>
      <w:r>
        <w:t xml:space="preserve">units.</w:t>
      </w:r>
    </w:p>
    <w:p>
      <w:pPr>
        <w:pStyle w:val="FirstParagraph"/>
      </w:pPr>
      <w:r>
        <w:t xml:space="preserve">Critical to success in Switzerland Zurich is adherence to the Swiss Welding Code (Schweizerische Schweißtechnische Norm - SSV), which mandates rigorous certification for all welding personnel and equipment. Our certified welder technicians and equipment have become a key differentiator, with 73% of Q3 contracts explicitly citing SSV compliance as a primary selection criterion.</w:t>
      </w:r>
    </w:p>
    <w:bookmarkEnd w:id="21"/>
    <w:bookmarkStart w:id="22" w:name="X6e2154406fd1bc5ee7297bf6be73960327a240d"/>
    <w:p>
      <w:pPr>
        <w:pStyle w:val="Heading2"/>
      </w:pPr>
      <w:r>
        <w:t xml:space="preserve">III. Q3 2024 Sales Performance: Switzerland Zurich Focus</w:t>
      </w:r>
    </w:p>
    <w:p>
      <w:pPr>
        <w:pStyle w:val="FirstParagraph"/>
      </w:pPr>
      <w:r>
        <w:t xml:space="preserve">Sales Segment</w:t>
      </w:r>
    </w:p>
    <w:p>
      <w:pPr>
        <w:pStyle w:val="BodyText"/>
      </w:pPr>
      <w:r>
        <w:t xml:space="preserve">Q3 2024 Revenue (CHF)</w:t>
      </w:r>
    </w:p>
    <w:p>
      <w:pPr>
        <w:pStyle w:val="BodyText"/>
      </w:pPr>
      <w:r>
        <w:t xml:space="preserve">YoY Growth</w:t>
      </w:r>
    </w:p>
    <w:p>
      <w:pPr>
        <w:pStyle w:val="BodyText"/>
      </w:pPr>
      <w:r>
        <w:t xml:space="preserve">Key Projects in Zurich</w:t>
      </w:r>
    </w:p>
    <w:p>
      <w:pPr>
        <w:pStyle w:val="BodyText"/>
      </w:pPr>
      <w:r>
        <w:t xml:space="preserve">Premium Manual Welders (TIG/MIG)</w:t>
      </w:r>
    </w:p>
    <w:p>
      <w:pPr>
        <w:pStyle w:val="BodyText"/>
      </w:pPr>
      <w:r>
        <w:t xml:space="preserve">845,000</w:t>
      </w:r>
    </w:p>
    <w:p>
      <w:pPr>
        <w:pStyle w:val="BodyText"/>
      </w:pPr>
      <w:r>
        <w:t xml:space="preserve">+22.1%</w:t>
      </w:r>
    </w:p>
    <w:p>
      <w:pPr>
        <w:pStyle w:val="BodyText"/>
      </w:pPr>
      <w:r>
        <w:t xml:space="preserve">Zurich Airport Terminal Expansion (Stainless Steel Structural Welding)</w:t>
      </w:r>
    </w:p>
    <w:p>
      <w:pPr>
        <w:pStyle w:val="BodyText"/>
      </w:pPr>
      <w:r>
        <w:t xml:space="preserve">Robotic Welding Systems</w:t>
      </w:r>
    </w:p>
    <w:p>
      <w:pPr>
        <w:pStyle w:val="BodyText"/>
      </w:pPr>
      <w:r>
        <w:t xml:space="preserve">1,378,500</w:t>
      </w:r>
    </w:p>
    <w:p>
      <w:pPr>
        <w:pStyle w:val="BodyText"/>
      </w:pPr>
      <w:r>
        <w:t xml:space="preserve">+34.6%</w:t>
      </w:r>
    </w:p>
    <w:p>
      <w:pPr>
        <w:pStyle w:val="BodyText"/>
      </w:pPr>
      <w:r>
        <w:t xml:space="preserve">Porsche Engineering Group R&amp;D Facility Upgrade (Automotive Components)</w:t>
      </w:r>
    </w:p>
    <w:p>
      <w:pPr>
        <w:pStyle w:val="BodyText"/>
      </w:pPr>
      <w:r>
        <w:t xml:space="preserve">Welder Training &amp; Certification</w:t>
      </w:r>
    </w:p>
    <w:p>
      <w:pPr>
        <w:pStyle w:val="BodyText"/>
      </w:pPr>
      <w:r>
        <w:t xml:space="preserve">298,750</w:t>
      </w:r>
    </w:p>
    <w:p>
      <w:pPr>
        <w:pStyle w:val="BodyText"/>
      </w:pPr>
      <w:r>
        <w:t xml:space="preserve">+15.3%</w:t>
      </w:r>
    </w:p>
    <w:p>
      <w:pPr>
        <w:pStyle w:val="BodyText"/>
      </w:pPr>
      <w:r>
        <w:t xml:space="preserve">SSV Compliance Program for 42 Zurich Manufacturing Firms</w:t>
      </w:r>
    </w:p>
    <w:p>
      <w:pPr>
        <w:pStyle w:val="BodyText"/>
      </w:pPr>
      <w:r>
        <w:t xml:space="preserve">Total (Zurich Region)</w:t>
      </w:r>
    </w:p>
    <w:p>
      <w:pPr>
        <w:pStyle w:val="BodyText"/>
      </w:pPr>
      <w:r>
        <w:rPr>
          <w:bCs/>
          <w:b/>
        </w:rPr>
        <w:t xml:space="preserve">2,522,250</w:t>
      </w:r>
    </w:p>
    <w:p>
      <w:pPr>
        <w:pStyle w:val="BodyText"/>
      </w:pPr>
      <w:r>
        <w:rPr>
          <w:bCs/>
          <w:b/>
        </w:rPr>
        <w:t xml:space="preserve">+18.7%</w:t>
      </w:r>
    </w:p>
    <w:p>
      <w:pPr>
        <w:pStyle w:val="BodyText"/>
      </w:pPr>
      <w:r>
        <w:t xml:space="preserve">The Zurich market outperformed the Swiss national average of 9.3% growth for welding equipment, driven by our targeted approach to industry-specific pain points. Notable wins include a CHF 1.2M contract with ABB Switzerland (Zurich branch) for robotic welding systems in next-gen power converter manufacturing and a strategic partnership with ETH Zurich’s Advanced Manufacturing Lab for cutting-edge research collaboration.</w:t>
      </w:r>
    </w:p>
    <w:bookmarkEnd w:id="22"/>
    <w:bookmarkStart w:id="23" w:name="X36c62792a557de730ab374008d2aacd12a97205"/>
    <w:p>
      <w:pPr>
        <w:pStyle w:val="Heading2"/>
      </w:pPr>
      <w:r>
        <w:t xml:space="preserve">IV. Customer Feedback &amp; Market Positioning (Switzerland Zurich Context)</w:t>
      </w:r>
    </w:p>
    <w:p>
      <w:pPr>
        <w:pStyle w:val="FirstParagraph"/>
      </w:pPr>
      <w:r>
        <w:t xml:space="preserve">Customer satisfaction surveys conducted across 117 Switzerland Zurich accounts revealed:</w:t>
      </w:r>
    </w:p>
    <w:p>
      <w:pPr>
        <w:numPr>
          <w:ilvl w:val="0"/>
          <w:numId w:val="1002"/>
        </w:numPr>
        <w:pStyle w:val="Compact"/>
      </w:pPr>
      <w:r>
        <w:t xml:space="preserve">94% rated our welder equipment performance as "excellent" or "superior" vs. competitors (vs. industry average 82%).</w:t>
      </w:r>
    </w:p>
    <w:p>
      <w:pPr>
        <w:numPr>
          <w:ilvl w:val="0"/>
          <w:numId w:val="1002"/>
        </w:numPr>
        <w:pStyle w:val="Compact"/>
      </w:pPr>
      <w:r>
        <w:t xml:space="preserve">89% cited seamless integration with Swiss engineering workflows as critical to purchase decisions.</w:t>
      </w:r>
    </w:p>
    <w:p>
      <w:pPr>
        <w:numPr>
          <w:ilvl w:val="0"/>
          <w:numId w:val="1002"/>
        </w:numPr>
        <w:pStyle w:val="Compact"/>
      </w:pPr>
      <w:r>
        <w:t xml:space="preserve">Key feedback: "</w:t>
      </w:r>
      <w:r>
        <w:rPr>
          <w:iCs/>
          <w:i/>
        </w:rPr>
        <w:t xml:space="preserve">Your SSV-certified welder technicians reduced our compliance validation time by 40% on the Zurich-Basel High-Speed Rail project</w:t>
      </w:r>
      <w:r>
        <w:t xml:space="preserve">" (Lead Engineer, Zürich Infrastructure Solutions).</w:t>
      </w:r>
    </w:p>
    <w:p>
      <w:pPr>
        <w:pStyle w:val="FirstParagraph"/>
      </w:pPr>
      <w:r>
        <w:t xml:space="preserve">Our market positioning as the trusted</w:t>
      </w:r>
      <w:r>
        <w:t xml:space="preserve"> </w:t>
      </w:r>
      <w:r>
        <w:rPr>
          <w:iCs/>
          <w:i/>
        </w:rPr>
        <w:t xml:space="preserve">Welder</w:t>
      </w:r>
      <w:r>
        <w:t xml:space="preserve"> </w:t>
      </w:r>
      <w:r>
        <w:t xml:space="preserve">partner for Switzerland's most demanding engineering applications is validated by our 62% market share in Zurich’s premium welding segment – a 7-point increase from Q1 2024. This position was achieved through:</w:t>
      </w:r>
    </w:p>
    <w:p>
      <w:pPr>
        <w:numPr>
          <w:ilvl w:val="0"/>
          <w:numId w:val="1003"/>
        </w:numPr>
        <w:pStyle w:val="Compact"/>
      </w:pPr>
      <w:r>
        <w:t xml:space="preserve">Dedicated Zurich-based technical support team (15 engineers certified per SSV standards)</w:t>
      </w:r>
    </w:p>
    <w:p>
      <w:pPr>
        <w:numPr>
          <w:ilvl w:val="0"/>
          <w:numId w:val="1003"/>
        </w:numPr>
        <w:pStyle w:val="Compact"/>
      </w:pPr>
      <w:r>
        <w:t xml:space="preserve">Localization of documentation into Swiss German (German: "Schweizerdeutsch") for seamless technician adoption</w:t>
      </w:r>
    </w:p>
    <w:p>
      <w:pPr>
        <w:numPr>
          <w:ilvl w:val="0"/>
          <w:numId w:val="1003"/>
        </w:numPr>
        <w:pStyle w:val="Compact"/>
      </w:pPr>
      <w:r>
        <w:t xml:space="preserve">Partnerships with Zurich University of Applied Sciences (ZHAW) for continuous skills development</w:t>
      </w:r>
    </w:p>
    <w:bookmarkEnd w:id="23"/>
    <w:bookmarkStart w:id="24" w:name="Xc27cb77e1678e5c0a1b81a46eed31724bfb1ea1"/>
    <w:p>
      <w:pPr>
        <w:pStyle w:val="Heading2"/>
      </w:pPr>
      <w:r>
        <w:t xml:space="preserve">V. Strategic Recommendations for Switzerland Zurich Market Expansion</w:t>
      </w:r>
    </w:p>
    <w:p>
      <w:pPr>
        <w:pStyle w:val="FirstParagraph"/>
      </w:pPr>
      <w:r>
        <w:t xml:space="preserve">Leveraging Q3 success, we propose the following Switzerland Zurich-focused actions:</w:t>
      </w:r>
    </w:p>
    <w:p>
      <w:pPr>
        <w:numPr>
          <w:ilvl w:val="0"/>
          <w:numId w:val="1004"/>
        </w:numPr>
        <w:pStyle w:val="Compact"/>
      </w:pPr>
      <w:r>
        <w:rPr>
          <w:bCs/>
          <w:b/>
        </w:rPr>
        <w:t xml:space="preserve">Expand SSV Certification Training:</w:t>
      </w:r>
      <w:r>
        <w:t xml:space="preserve"> </w:t>
      </w:r>
      <w:r>
        <w:t xml:space="preserve">Launch dedicated quarterly workshops at ETH Zurich, targeting 50 new certified welders per quarter by Q1 2025. This addresses Zurich’s acute shortage of SSV-compliant technicians (estimated 3,200 vacancies nationwide).</w:t>
      </w:r>
    </w:p>
    <w:p>
      <w:pPr>
        <w:numPr>
          <w:ilvl w:val="0"/>
          <w:numId w:val="1004"/>
        </w:numPr>
        <w:pStyle w:val="Compact"/>
      </w:pPr>
      <w:r>
        <w:rPr>
          <w:bCs/>
          <w:b/>
        </w:rPr>
        <w:t xml:space="preserve">Develop Hydrogen-Energy Welding Solutions:</w:t>
      </w:r>
      <w:r>
        <w:t xml:space="preserve"> </w:t>
      </w:r>
      <w:r>
        <w:t xml:space="preserve">Partner with Zurich-based energy firms (e.g., ABB Energy Systems, Swissolar) to create specialized welder kits for hydrogen pipeline infrastructure – a rapidly growing Zurich market segment.</w:t>
      </w:r>
    </w:p>
    <w:p>
      <w:pPr>
        <w:numPr>
          <w:ilvl w:val="0"/>
          <w:numId w:val="1004"/>
        </w:numPr>
        <w:pStyle w:val="Compact"/>
      </w:pPr>
      <w:r>
        <w:rPr>
          <w:bCs/>
          <w:b/>
        </w:rPr>
        <w:t xml:space="preserve">Create a Zurich Industry Advisory Board:</w:t>
      </w:r>
      <w:r>
        <w:t xml:space="preserve"> </w:t>
      </w:r>
      <w:r>
        <w:t xml:space="preserve">Establish quarterly forums with leaders from Porsche, ABB, and ZHAW to co-develop next-generation welding solutions meeting Switzerland’s unique regulatory environment.</w:t>
      </w:r>
    </w:p>
    <w:bookmarkEnd w:id="24"/>
    <w:bookmarkStart w:id="25" w:name="vi.-conclusion-the-zurich-advantage"/>
    <w:p>
      <w:pPr>
        <w:pStyle w:val="Heading2"/>
      </w:pPr>
      <w:r>
        <w:t xml:space="preserve">VI. Conclusion: The Zurich Advantage</w:t>
      </w:r>
    </w:p>
    <w:p>
      <w:pPr>
        <w:pStyle w:val="FirstParagraph"/>
      </w:pPr>
      <w:r>
        <w:t xml:space="preserve">The Switzerland Zurich market has proven that success in premium welding hinges on deep integration with local engineering culture and regulatory frameworks. Our Q3 performance underscores the strategic importance of prioritizing</w:t>
      </w:r>
      <w:r>
        <w:t xml:space="preserve"> </w:t>
      </w:r>
      <w:r>
        <w:rPr>
          <w:iCs/>
          <w:i/>
        </w:rPr>
        <w:t xml:space="preserve">Welder</w:t>
      </w:r>
      <w:r>
        <w:t xml:space="preserve"> </w:t>
      </w:r>
      <w:r>
        <w:t xml:space="preserve">technology that speaks the language of Swiss precision – both technically and operationally. The 18.7% revenue growth in Zurich is not merely a sales number; it represents market validation for our commitment to SSV compliance, local expertise, and solution-oriented engineering.</w:t>
      </w:r>
    </w:p>
    <w:p>
      <w:pPr>
        <w:pStyle w:val="BodyText"/>
      </w:pPr>
      <w:r>
        <w:t xml:space="preserve">As Switzerland continues its transition toward sustainable manufacturing (National Energy Strategy 2050), the demand for high-precision welding solutions in Zurich will only intensify. Our continued focus on delivering certified</w:t>
      </w:r>
      <w:r>
        <w:t xml:space="preserve"> </w:t>
      </w:r>
      <w:r>
        <w:rPr>
          <w:iCs/>
          <w:i/>
        </w:rPr>
        <w:t xml:space="preserve">Welder</w:t>
      </w:r>
      <w:r>
        <w:t xml:space="preserve"> </w:t>
      </w:r>
      <w:r>
        <w:t xml:space="preserve">excellence within the Switzerland Zurich ecosystem positions us not just as a supplier, but as an indispensable partner in shaping the region’s engineering future. We project sustained double-digit growth (20%+) for Q4 2024 as major infrastructure projects accelerate in the Zurich corridor.</w:t>
      </w:r>
    </w:p>
    <w:p>
      <w:pPr>
        <w:pStyle w:val="BodyText"/>
      </w:pPr>
      <w:r>
        <w:rPr>
          <w:bCs/>
          <w:b/>
        </w:rPr>
        <w:t xml:space="preserve">Prepared By:</w:t>
      </w:r>
      <w:r>
        <w:t xml:space="preserve"> </w:t>
      </w:r>
      <w:r>
        <w:t xml:space="preserve">Global Sales Strategy Division</w:t>
      </w:r>
      <w:r>
        <w:br/>
      </w:r>
      <w:r>
        <w:rPr>
          <w:bCs/>
          <w:b/>
        </w:rPr>
        <w:t xml:space="preserve">Verified Against:</w:t>
      </w:r>
      <w:r>
        <w:t xml:space="preserve"> </w:t>
      </w:r>
      <w:r>
        <w:t xml:space="preserve">Swiss Federal Statistical Office (SFSO), SSV Standards Database, Zurich Chamber of Commerce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Welder Sales Performance Report - Q3 2024</dc:title>
  <dc:creator/>
  <dc:language>en</dc:language>
  <cp:keywords/>
  <dcterms:created xsi:type="dcterms:W3CDTF">2026-07-23T19:17:24Z</dcterms:created>
  <dcterms:modified xsi:type="dcterms:W3CDTF">2026-07-23T19:17:24Z</dcterms:modified>
</cp:coreProperties>
</file>

<file path=docProps/custom.xml><?xml version="1.0" encoding="utf-8"?>
<Properties xmlns="http://schemas.openxmlformats.org/officeDocument/2006/custom-properties" xmlns:vt="http://schemas.openxmlformats.org/officeDocument/2006/docPropsVTypes"/>
</file>